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73139" w14:textId="10CA36A3" w:rsidR="003E0413" w:rsidRDefault="00CF3EF7">
      <w:r>
        <w:t>MEDINA DEL CAMPO</w:t>
      </w:r>
    </w:p>
    <w:p w14:paraId="3EB58A93" w14:textId="55EF2F36" w:rsidR="00CF3EF7" w:rsidRDefault="00CF3EF7" w:rsidP="001C4D8B">
      <w:pPr>
        <w:pStyle w:val="Ttulo1"/>
      </w:pPr>
      <w:r>
        <w:t xml:space="preserve">Introducción </w:t>
      </w:r>
    </w:p>
    <w:p w14:paraId="5CDB3B78" w14:textId="2E0758F5" w:rsidR="00CF3EF7" w:rsidRDefault="00CF3EF7">
      <w:r w:rsidRPr="00CF3EF7">
        <w:t xml:space="preserve">El módulo de </w:t>
      </w:r>
      <w:r w:rsidRPr="00CF3EF7">
        <w:rPr>
          <w:b/>
          <w:bCs/>
        </w:rPr>
        <w:t>Inteligencia Turística</w:t>
      </w:r>
      <w:r w:rsidRPr="00CF3EF7">
        <w:t xml:space="preserve"> proporcionará un </w:t>
      </w:r>
      <w:r w:rsidRPr="00CF3EF7">
        <w:rPr>
          <w:b/>
          <w:bCs/>
        </w:rPr>
        <w:t>entorno específico de análisis</w:t>
      </w:r>
      <w:r w:rsidRPr="00CF3EF7">
        <w:t xml:space="preserve"> que integra datos de la propia plataforma (Registro de Visitantes, CMS semántico, CRM) y </w:t>
      </w:r>
      <w:r w:rsidRPr="00CF3EF7">
        <w:rPr>
          <w:b/>
          <w:bCs/>
        </w:rPr>
        <w:t>fuentes públicas externas</w:t>
      </w:r>
      <w:r w:rsidRPr="00CF3EF7">
        <w:t xml:space="preserve"> (INE, Banco de España, AENA, Turespaña), aplicando </w:t>
      </w:r>
      <w:r w:rsidRPr="00CF3EF7">
        <w:rPr>
          <w:b/>
          <w:bCs/>
        </w:rPr>
        <w:t>analítica avanzada</w:t>
      </w:r>
      <w:r w:rsidRPr="00CF3EF7">
        <w:t xml:space="preserve"> y </w:t>
      </w:r>
      <w:r w:rsidRPr="00CF3EF7">
        <w:rPr>
          <w:b/>
          <w:bCs/>
        </w:rPr>
        <w:t xml:space="preserve">visualización mediante </w:t>
      </w:r>
      <w:proofErr w:type="spellStart"/>
      <w:r w:rsidRPr="00CF3EF7">
        <w:rPr>
          <w:b/>
          <w:bCs/>
        </w:rPr>
        <w:t>dashboards</w:t>
      </w:r>
      <w:proofErr w:type="spellEnd"/>
      <w:r w:rsidRPr="00CF3EF7">
        <w:t xml:space="preserve"> diferenciados para </w:t>
      </w:r>
      <w:r w:rsidRPr="00CF3EF7">
        <w:rPr>
          <w:b/>
          <w:bCs/>
        </w:rPr>
        <w:t>gestores del destino</w:t>
      </w:r>
      <w:r w:rsidRPr="00CF3EF7">
        <w:t xml:space="preserve"> y </w:t>
      </w:r>
      <w:r w:rsidRPr="00CF3EF7">
        <w:rPr>
          <w:b/>
          <w:bCs/>
        </w:rPr>
        <w:t>empresas</w:t>
      </w:r>
      <w:r w:rsidRPr="00CF3EF7">
        <w:t xml:space="preserve">. El diseño cumple con los requisitos de </w:t>
      </w:r>
      <w:r w:rsidRPr="00CF3EF7">
        <w:rPr>
          <w:b/>
          <w:bCs/>
        </w:rPr>
        <w:t>estándares abiertos y modelo de capas</w:t>
      </w:r>
      <w:r w:rsidRPr="00CF3EF7">
        <w:t xml:space="preserve"> (UNE 178104/UNE 178511), </w:t>
      </w:r>
      <w:r w:rsidRPr="00CF3EF7">
        <w:rPr>
          <w:b/>
          <w:bCs/>
        </w:rPr>
        <w:t>semántica UNE 178503</w:t>
      </w:r>
      <w:r w:rsidRPr="00CF3EF7">
        <w:t xml:space="preserve"> y con el marco funcional de </w:t>
      </w:r>
      <w:r w:rsidRPr="00CF3EF7">
        <w:rPr>
          <w:b/>
          <w:bCs/>
        </w:rPr>
        <w:t>Plataforma Inteligente de Destinos</w:t>
      </w:r>
      <w:r w:rsidRPr="00CF3EF7">
        <w:t xml:space="preserve"> de SEGITTUR incorporado en el </w:t>
      </w:r>
      <w:r>
        <w:t xml:space="preserve">Pliego de Prescripciones Técnicas. </w:t>
      </w:r>
    </w:p>
    <w:p w14:paraId="0E36A48F" w14:textId="65769E4A" w:rsidR="00CF3EF7" w:rsidRDefault="001C4D8B" w:rsidP="001C4D8B">
      <w:pPr>
        <w:pStyle w:val="Ttulo1"/>
      </w:pPr>
      <w:r w:rsidRPr="001C4D8B">
        <w:t>Alcance funcional del módulo</w:t>
      </w:r>
    </w:p>
    <w:p w14:paraId="1E965CD8" w14:textId="68A5E397" w:rsidR="001C4D8B" w:rsidRPr="001C4D8B" w:rsidRDefault="001C4D8B" w:rsidP="001C4D8B">
      <w:r>
        <w:rPr>
          <w:b/>
          <w:bCs/>
        </w:rPr>
        <w:t>C</w:t>
      </w:r>
      <w:r w:rsidRPr="001C4D8B">
        <w:rPr>
          <w:b/>
          <w:bCs/>
        </w:rPr>
        <w:t>uadros de mando (dos vistas)</w:t>
      </w:r>
    </w:p>
    <w:p w14:paraId="09749C38" w14:textId="77777777" w:rsidR="001C4D8B" w:rsidRPr="001C4D8B" w:rsidRDefault="001C4D8B" w:rsidP="001C4D8B">
      <w:pPr>
        <w:numPr>
          <w:ilvl w:val="0"/>
          <w:numId w:val="1"/>
        </w:numPr>
      </w:pPr>
      <w:r w:rsidRPr="001C4D8B">
        <w:rPr>
          <w:b/>
          <w:bCs/>
        </w:rPr>
        <w:t>Gestores</w:t>
      </w:r>
      <w:r w:rsidRPr="001C4D8B">
        <w:t>: visión integral del destino (adquisición, estancia, gasto, ocupación, satisfacción, impacto económico–social–ambiental, canal de origen, efectividad promocional, estacionalidad).</w:t>
      </w:r>
    </w:p>
    <w:p w14:paraId="5999CA56" w14:textId="77777777" w:rsidR="001C4D8B" w:rsidRPr="001C4D8B" w:rsidRDefault="001C4D8B" w:rsidP="001C4D8B">
      <w:pPr>
        <w:numPr>
          <w:ilvl w:val="0"/>
          <w:numId w:val="1"/>
        </w:numPr>
      </w:pPr>
      <w:r w:rsidRPr="001C4D8B">
        <w:rPr>
          <w:b/>
          <w:bCs/>
        </w:rPr>
        <w:t>Empresas</w:t>
      </w:r>
      <w:r w:rsidRPr="001C4D8B">
        <w:t xml:space="preserve">: indicadores de demanda, comportamiento por segmento, </w:t>
      </w:r>
      <w:proofErr w:type="spellStart"/>
      <w:r w:rsidRPr="001C4D8B">
        <w:rPr>
          <w:i/>
          <w:iCs/>
        </w:rPr>
        <w:t>benchmarks</w:t>
      </w:r>
      <w:proofErr w:type="spellEnd"/>
      <w:r w:rsidRPr="001C4D8B">
        <w:t xml:space="preserve"> locales y señales para decisiones (apoyo a ventas cruzadas, campañas, fidelización desde el CRM).</w:t>
      </w:r>
      <w:r w:rsidRPr="001C4D8B">
        <w:br/>
        <w:t xml:space="preserve">Cumple con el requerimiento de </w:t>
      </w:r>
      <w:r w:rsidRPr="001C4D8B">
        <w:rPr>
          <w:b/>
          <w:bCs/>
        </w:rPr>
        <w:t>dos versiones personalizadas</w:t>
      </w:r>
      <w:r w:rsidRPr="001C4D8B">
        <w:t xml:space="preserve"> (gestores/empresas) y </w:t>
      </w:r>
      <w:r w:rsidRPr="001C4D8B">
        <w:rPr>
          <w:b/>
          <w:bCs/>
        </w:rPr>
        <w:t>capacidades de Big Data/analítica avanzada</w:t>
      </w:r>
      <w:r w:rsidRPr="001C4D8B">
        <w:t xml:space="preserve">. </w:t>
      </w:r>
    </w:p>
    <w:p w14:paraId="62BD533E" w14:textId="43F446F2" w:rsidR="001C4D8B" w:rsidRPr="001C4D8B" w:rsidRDefault="001C4D8B" w:rsidP="001C4D8B">
      <w:r w:rsidRPr="001C4D8B">
        <w:rPr>
          <w:b/>
          <w:bCs/>
        </w:rPr>
        <w:t>Fuentes de datos integradas</w:t>
      </w:r>
    </w:p>
    <w:p w14:paraId="142F6058" w14:textId="77777777" w:rsidR="001C4D8B" w:rsidRPr="001C4D8B" w:rsidRDefault="001C4D8B" w:rsidP="001C4D8B">
      <w:pPr>
        <w:numPr>
          <w:ilvl w:val="0"/>
          <w:numId w:val="2"/>
        </w:numPr>
      </w:pPr>
      <w:r w:rsidRPr="001C4D8B">
        <w:rPr>
          <w:b/>
          <w:bCs/>
        </w:rPr>
        <w:t>Propias</w:t>
      </w:r>
      <w:r w:rsidRPr="001C4D8B">
        <w:t xml:space="preserve">: Registro de Visitantes (encuestas de campo y </w:t>
      </w:r>
      <w:r w:rsidRPr="001C4D8B">
        <w:rPr>
          <w:i/>
          <w:iCs/>
        </w:rPr>
        <w:t>online</w:t>
      </w:r>
      <w:r w:rsidRPr="001C4D8B">
        <w:t xml:space="preserve">; carga indirecta por gestores y empresas), CMS semántico (UNE 178503), CRM (fidelización, hábitos de compra). </w:t>
      </w:r>
    </w:p>
    <w:p w14:paraId="43191544" w14:textId="77777777" w:rsidR="001C4D8B" w:rsidRPr="001C4D8B" w:rsidRDefault="001C4D8B" w:rsidP="001C4D8B">
      <w:pPr>
        <w:numPr>
          <w:ilvl w:val="0"/>
          <w:numId w:val="2"/>
        </w:numPr>
      </w:pPr>
      <w:r w:rsidRPr="001C4D8B">
        <w:rPr>
          <w:b/>
          <w:bCs/>
        </w:rPr>
        <w:t>Públicas externas</w:t>
      </w:r>
      <w:r w:rsidRPr="001C4D8B">
        <w:t xml:space="preserve">: </w:t>
      </w:r>
      <w:r w:rsidRPr="001C4D8B">
        <w:rPr>
          <w:b/>
          <w:bCs/>
        </w:rPr>
        <w:t>INE</w:t>
      </w:r>
      <w:r w:rsidRPr="001C4D8B">
        <w:t xml:space="preserve">, </w:t>
      </w:r>
      <w:r w:rsidRPr="001C4D8B">
        <w:rPr>
          <w:b/>
          <w:bCs/>
        </w:rPr>
        <w:t>Banco de España</w:t>
      </w:r>
      <w:r w:rsidRPr="001C4D8B">
        <w:t xml:space="preserve">, </w:t>
      </w:r>
      <w:r w:rsidRPr="001C4D8B">
        <w:rPr>
          <w:b/>
          <w:bCs/>
        </w:rPr>
        <w:t>AENA</w:t>
      </w:r>
      <w:r w:rsidRPr="001C4D8B">
        <w:t xml:space="preserve">, </w:t>
      </w:r>
      <w:r w:rsidRPr="001C4D8B">
        <w:rPr>
          <w:b/>
          <w:bCs/>
        </w:rPr>
        <w:t>Turespaña</w:t>
      </w:r>
      <w:r w:rsidRPr="001C4D8B">
        <w:t xml:space="preserve">, entre otras. </w:t>
      </w:r>
    </w:p>
    <w:p w14:paraId="3451AFD0" w14:textId="40E7FE8E" w:rsidR="001C4D8B" w:rsidRPr="001C4D8B" w:rsidRDefault="001C4D8B" w:rsidP="001C4D8B">
      <w:pPr>
        <w:rPr>
          <w:lang w:val="pt-PT"/>
        </w:rPr>
      </w:pPr>
    </w:p>
    <w:p w14:paraId="3CD29DCC" w14:textId="75D9178C" w:rsidR="001C4D8B" w:rsidRPr="001C4D8B" w:rsidRDefault="001C4D8B" w:rsidP="001C4D8B">
      <w:pPr>
        <w:rPr>
          <w:lang w:val="pt-PT"/>
        </w:rPr>
      </w:pPr>
      <w:r w:rsidRPr="001C4D8B">
        <w:rPr>
          <w:b/>
          <w:bCs/>
          <w:lang w:val="pt-PT"/>
        </w:rPr>
        <w:t>Cobertura de indicadores (KPI)</w:t>
      </w:r>
    </w:p>
    <w:p w14:paraId="76FC6FC6" w14:textId="77777777" w:rsidR="001C4D8B" w:rsidRPr="001C4D8B" w:rsidRDefault="001C4D8B" w:rsidP="001C4D8B">
      <w:pPr>
        <w:numPr>
          <w:ilvl w:val="0"/>
          <w:numId w:val="3"/>
        </w:numPr>
      </w:pPr>
      <w:r w:rsidRPr="001C4D8B">
        <w:t xml:space="preserve">Núcleo de KPI recomendado (ref. Belmonte): </w:t>
      </w:r>
      <w:r w:rsidRPr="001C4D8B">
        <w:rPr>
          <w:b/>
          <w:bCs/>
        </w:rPr>
        <w:t>visitantes, gasto, ocupación, satisfacción</w:t>
      </w:r>
      <w:r w:rsidRPr="001C4D8B">
        <w:t xml:space="preserve">, </w:t>
      </w:r>
      <w:r w:rsidRPr="001C4D8B">
        <w:rPr>
          <w:b/>
          <w:bCs/>
        </w:rPr>
        <w:t>impacto ambiental (residuos, CO₂)</w:t>
      </w:r>
      <w:r w:rsidRPr="001C4D8B">
        <w:t xml:space="preserve"> y </w:t>
      </w:r>
      <w:r w:rsidRPr="001C4D8B">
        <w:rPr>
          <w:b/>
          <w:bCs/>
        </w:rPr>
        <w:t>social (empleo, calidad de empleo)</w:t>
      </w:r>
      <w:r w:rsidRPr="001C4D8B">
        <w:t xml:space="preserve">; se adaptará al contexto y metas del </w:t>
      </w:r>
      <w:r w:rsidRPr="001C4D8B">
        <w:rPr>
          <w:b/>
          <w:bCs/>
        </w:rPr>
        <w:t>PSTD de Medina</w:t>
      </w:r>
      <w:r w:rsidRPr="001C4D8B">
        <w:t xml:space="preserve">. </w:t>
      </w:r>
    </w:p>
    <w:p w14:paraId="0ED8C0CB" w14:textId="77777777" w:rsidR="001C4D8B" w:rsidRDefault="001C4D8B" w:rsidP="001C4D8B"/>
    <w:p w14:paraId="16760922" w14:textId="77777777" w:rsidR="00FD7593" w:rsidRPr="00FD7593" w:rsidRDefault="00FD7593" w:rsidP="00FD7593">
      <w:pPr>
        <w:pStyle w:val="Ttulo1"/>
      </w:pPr>
      <w:r w:rsidRPr="00FD7593">
        <w:lastRenderedPageBreak/>
        <w:t>Arquitectura técnica propuesta (alineada con UNE y estándares abiertos)</w:t>
      </w:r>
    </w:p>
    <w:p w14:paraId="49491360" w14:textId="77777777" w:rsidR="00FD7593" w:rsidRPr="00FD7593" w:rsidRDefault="00FD7593" w:rsidP="00FD7593">
      <w:r w:rsidRPr="00FD7593">
        <w:rPr>
          <w:b/>
          <w:bCs/>
        </w:rPr>
        <w:t>3.1. Principios y normativas</w:t>
      </w:r>
    </w:p>
    <w:p w14:paraId="1379224B" w14:textId="77777777" w:rsidR="00FD7593" w:rsidRPr="00FD7593" w:rsidRDefault="00FD7593" w:rsidP="00FD7593">
      <w:pPr>
        <w:numPr>
          <w:ilvl w:val="0"/>
          <w:numId w:val="4"/>
        </w:numPr>
      </w:pPr>
      <w:r w:rsidRPr="00FD7593">
        <w:rPr>
          <w:b/>
          <w:bCs/>
        </w:rPr>
        <w:t>Estándares abiertos</w:t>
      </w:r>
      <w:r w:rsidRPr="00FD7593">
        <w:t xml:space="preserve"> y </w:t>
      </w:r>
      <w:r w:rsidRPr="00FD7593">
        <w:rPr>
          <w:b/>
          <w:bCs/>
        </w:rPr>
        <w:t>modelo de capas</w:t>
      </w:r>
      <w:r w:rsidRPr="00FD7593">
        <w:t xml:space="preserve">: UNE </w:t>
      </w:r>
      <w:r w:rsidRPr="00FD7593">
        <w:rPr>
          <w:b/>
          <w:bCs/>
        </w:rPr>
        <w:t>178104</w:t>
      </w:r>
      <w:r w:rsidRPr="00FD7593">
        <w:t xml:space="preserve"> (interoperabilidad) y UNE </w:t>
      </w:r>
      <w:r w:rsidRPr="00FD7593">
        <w:rPr>
          <w:b/>
          <w:bCs/>
        </w:rPr>
        <w:t>178511</w:t>
      </w:r>
      <w:r w:rsidRPr="00FD7593">
        <w:t xml:space="preserve"> (capas en PID). </w:t>
      </w:r>
      <w:r w:rsidRPr="00FD7593">
        <w:rPr>
          <w:b/>
          <w:bCs/>
        </w:rPr>
        <w:t>Semántica</w:t>
      </w:r>
      <w:r w:rsidRPr="00FD7593">
        <w:t xml:space="preserve">: UNE </w:t>
      </w:r>
      <w:r w:rsidRPr="00FD7593">
        <w:rPr>
          <w:b/>
          <w:bCs/>
        </w:rPr>
        <w:t>178503</w:t>
      </w:r>
      <w:r w:rsidRPr="00FD7593">
        <w:t xml:space="preserve"> en contenidos (CMS) para asegurar trazabilidad y reutilización. </w:t>
      </w:r>
    </w:p>
    <w:p w14:paraId="40091C17" w14:textId="18868F32" w:rsidR="00FD7593" w:rsidRPr="00FD7593" w:rsidRDefault="00FD7593" w:rsidP="00FD7593">
      <w:pPr>
        <w:numPr>
          <w:ilvl w:val="0"/>
          <w:numId w:val="4"/>
        </w:numPr>
      </w:pPr>
      <w:r w:rsidRPr="00FD7593">
        <w:rPr>
          <w:b/>
          <w:bCs/>
        </w:rPr>
        <w:t>Marco PID SEGITTUR</w:t>
      </w:r>
      <w:r w:rsidRPr="00FD7593">
        <w:t xml:space="preserve"> como catálogo de funcionalidades. </w:t>
      </w:r>
    </w:p>
    <w:p w14:paraId="38877233" w14:textId="77777777" w:rsidR="00FD7593" w:rsidRPr="00FD7593" w:rsidRDefault="00FD7593" w:rsidP="00FD7593">
      <w:r w:rsidRPr="00FD7593">
        <w:rPr>
          <w:b/>
          <w:bCs/>
        </w:rPr>
        <w:t>3.2. Capa de ingesta e integración</w:t>
      </w:r>
    </w:p>
    <w:p w14:paraId="3F34F22F" w14:textId="77777777" w:rsidR="00FD7593" w:rsidRPr="00FD7593" w:rsidRDefault="00FD7593" w:rsidP="00FD7593">
      <w:pPr>
        <w:numPr>
          <w:ilvl w:val="0"/>
          <w:numId w:val="5"/>
        </w:numPr>
      </w:pPr>
      <w:r w:rsidRPr="00FD7593">
        <w:rPr>
          <w:b/>
          <w:bCs/>
        </w:rPr>
        <w:t>Conectores API/ETL</w:t>
      </w:r>
      <w:r w:rsidRPr="00FD7593">
        <w:t xml:space="preserve"> para: INE, AENA, Banco de España, Turespaña; CMS semántico; CRM; Registro de Visitantes; analítica web (portal).</w:t>
      </w:r>
    </w:p>
    <w:p w14:paraId="6D3BBEE0" w14:textId="77777777" w:rsidR="00FD7593" w:rsidRPr="00FD7593" w:rsidRDefault="00FD7593" w:rsidP="00FD7593">
      <w:pPr>
        <w:numPr>
          <w:ilvl w:val="0"/>
          <w:numId w:val="5"/>
        </w:numPr>
      </w:pPr>
      <w:r w:rsidRPr="00FD7593">
        <w:rPr>
          <w:b/>
          <w:bCs/>
        </w:rPr>
        <w:t>Orquestación</w:t>
      </w:r>
      <w:r w:rsidRPr="00FD7593">
        <w:t xml:space="preserve">: </w:t>
      </w:r>
      <w:proofErr w:type="spellStart"/>
      <w:r w:rsidRPr="00FD7593">
        <w:rPr>
          <w:i/>
          <w:iCs/>
        </w:rPr>
        <w:t>scheduler</w:t>
      </w:r>
      <w:proofErr w:type="spellEnd"/>
      <w:r w:rsidRPr="00FD7593">
        <w:t xml:space="preserve"> con bitácora, </w:t>
      </w:r>
      <w:proofErr w:type="spellStart"/>
      <w:r w:rsidRPr="00FD7593">
        <w:rPr>
          <w:i/>
          <w:iCs/>
        </w:rPr>
        <w:t>retry</w:t>
      </w:r>
      <w:proofErr w:type="spellEnd"/>
      <w:r w:rsidRPr="00FD7593">
        <w:t xml:space="preserve"> y alertado; trazabilidad de cargas.</w:t>
      </w:r>
    </w:p>
    <w:p w14:paraId="2816945B" w14:textId="77777777" w:rsidR="00FD7593" w:rsidRPr="00FD7593" w:rsidRDefault="00FD7593" w:rsidP="00FD7593">
      <w:pPr>
        <w:numPr>
          <w:ilvl w:val="0"/>
          <w:numId w:val="5"/>
        </w:numPr>
      </w:pPr>
      <w:r w:rsidRPr="00FD7593">
        <w:rPr>
          <w:b/>
          <w:bCs/>
        </w:rPr>
        <w:t>Control de calidad</w:t>
      </w:r>
      <w:r w:rsidRPr="00FD7593">
        <w:t>: reglas de completitud, unicidad y consistencia; bitácora de incidencias.</w:t>
      </w:r>
    </w:p>
    <w:p w14:paraId="05464001" w14:textId="77777777" w:rsidR="00FD7593" w:rsidRPr="00FD7593" w:rsidRDefault="00FD7593" w:rsidP="00FD7593">
      <w:pPr>
        <w:numPr>
          <w:ilvl w:val="0"/>
          <w:numId w:val="5"/>
        </w:numPr>
      </w:pPr>
      <w:r w:rsidRPr="00FD7593">
        <w:rPr>
          <w:b/>
          <w:bCs/>
        </w:rPr>
        <w:t>Auditoría y monitorización</w:t>
      </w:r>
      <w:r w:rsidRPr="00FD7593">
        <w:t xml:space="preserve">: telemetría operativa, logs y </w:t>
      </w:r>
      <w:r w:rsidRPr="00FD7593">
        <w:rPr>
          <w:i/>
          <w:iCs/>
        </w:rPr>
        <w:t xml:space="preserve">data </w:t>
      </w:r>
      <w:proofErr w:type="spellStart"/>
      <w:r w:rsidRPr="00FD7593">
        <w:rPr>
          <w:i/>
          <w:iCs/>
        </w:rPr>
        <w:t>lineage</w:t>
      </w:r>
      <w:proofErr w:type="spellEnd"/>
      <w:r w:rsidRPr="00FD7593">
        <w:t xml:space="preserve"> (capa de soporte de la plataforma). </w:t>
      </w:r>
    </w:p>
    <w:p w14:paraId="713E6DBB" w14:textId="77777777" w:rsidR="00FD7593" w:rsidRPr="00FD7593" w:rsidRDefault="00FD7593" w:rsidP="00FD7593">
      <w:r w:rsidRPr="00FD7593">
        <w:rPr>
          <w:b/>
          <w:bCs/>
        </w:rPr>
        <w:t xml:space="preserve">3.3. Capa de datos (data </w:t>
      </w:r>
      <w:proofErr w:type="spellStart"/>
      <w:r w:rsidRPr="00FD7593">
        <w:rPr>
          <w:b/>
          <w:bCs/>
        </w:rPr>
        <w:t>lakehouse</w:t>
      </w:r>
      <w:proofErr w:type="spellEnd"/>
      <w:r w:rsidRPr="00FD7593">
        <w:rPr>
          <w:b/>
          <w:bCs/>
        </w:rPr>
        <w:t>)</w:t>
      </w:r>
    </w:p>
    <w:p w14:paraId="03049BEB" w14:textId="77777777" w:rsidR="00FD7593" w:rsidRPr="00FD7593" w:rsidRDefault="00FD7593" w:rsidP="00FD7593">
      <w:pPr>
        <w:numPr>
          <w:ilvl w:val="0"/>
          <w:numId w:val="6"/>
        </w:numPr>
      </w:pPr>
      <w:r w:rsidRPr="00FD7593">
        <w:rPr>
          <w:b/>
          <w:bCs/>
        </w:rPr>
        <w:t>Raw/</w:t>
      </w:r>
      <w:proofErr w:type="spellStart"/>
      <w:r w:rsidRPr="00FD7593">
        <w:rPr>
          <w:b/>
          <w:bCs/>
        </w:rPr>
        <w:t>bronze</w:t>
      </w:r>
      <w:proofErr w:type="spellEnd"/>
      <w:r w:rsidRPr="00FD7593">
        <w:t xml:space="preserve"> (ingesta), </w:t>
      </w:r>
      <w:proofErr w:type="spellStart"/>
      <w:r w:rsidRPr="00FD7593">
        <w:rPr>
          <w:b/>
          <w:bCs/>
        </w:rPr>
        <w:t>curated</w:t>
      </w:r>
      <w:proofErr w:type="spellEnd"/>
      <w:r w:rsidRPr="00FD7593">
        <w:rPr>
          <w:b/>
          <w:bCs/>
        </w:rPr>
        <w:t>/</w:t>
      </w:r>
      <w:proofErr w:type="spellStart"/>
      <w:r w:rsidRPr="00FD7593">
        <w:rPr>
          <w:b/>
          <w:bCs/>
        </w:rPr>
        <w:t>silver</w:t>
      </w:r>
      <w:proofErr w:type="spellEnd"/>
      <w:r w:rsidRPr="00FD7593">
        <w:t xml:space="preserve"> (modelo lógico), </w:t>
      </w:r>
      <w:proofErr w:type="spellStart"/>
      <w:r w:rsidRPr="00FD7593">
        <w:rPr>
          <w:b/>
          <w:bCs/>
        </w:rPr>
        <w:t>gold</w:t>
      </w:r>
      <w:proofErr w:type="spellEnd"/>
      <w:r w:rsidRPr="00FD7593">
        <w:t xml:space="preserve"> (</w:t>
      </w:r>
      <w:proofErr w:type="spellStart"/>
      <w:r w:rsidRPr="00FD7593">
        <w:t>marts</w:t>
      </w:r>
      <w:proofErr w:type="spellEnd"/>
      <w:r w:rsidRPr="00FD7593">
        <w:t xml:space="preserve"> de negocio para cuadros de mando).</w:t>
      </w:r>
    </w:p>
    <w:p w14:paraId="62DE38F2" w14:textId="77777777" w:rsidR="00FD7593" w:rsidRPr="00FD7593" w:rsidRDefault="00FD7593" w:rsidP="00FD7593">
      <w:pPr>
        <w:numPr>
          <w:ilvl w:val="0"/>
          <w:numId w:val="6"/>
        </w:numPr>
      </w:pPr>
      <w:r w:rsidRPr="00FD7593">
        <w:rPr>
          <w:b/>
          <w:bCs/>
        </w:rPr>
        <w:t>Modelo de datos</w:t>
      </w:r>
      <w:r w:rsidRPr="00FD7593">
        <w:t xml:space="preserve"> en estrella para indicadores de demanda, gasto, ocupación y satisfacción; tablas de hechos por periodo/segmento y dimensiones (origen, canal, empresa, recurso, calendario).</w:t>
      </w:r>
    </w:p>
    <w:p w14:paraId="023B8D10" w14:textId="77777777" w:rsidR="00FD7593" w:rsidRPr="00FD7593" w:rsidRDefault="00FD7593" w:rsidP="00FD7593">
      <w:r w:rsidRPr="00FD7593">
        <w:rPr>
          <w:b/>
          <w:bCs/>
        </w:rPr>
        <w:t>3.4. Capa de analítica y visualización</w:t>
      </w:r>
    </w:p>
    <w:p w14:paraId="419F4D91" w14:textId="77777777" w:rsidR="00FD7593" w:rsidRPr="00FD7593" w:rsidRDefault="00FD7593" w:rsidP="00FD7593">
      <w:pPr>
        <w:numPr>
          <w:ilvl w:val="0"/>
          <w:numId w:val="7"/>
        </w:numPr>
      </w:pPr>
      <w:proofErr w:type="spellStart"/>
      <w:r w:rsidRPr="00FD7593">
        <w:rPr>
          <w:b/>
          <w:bCs/>
        </w:rPr>
        <w:t>Dashboards</w:t>
      </w:r>
      <w:proofErr w:type="spellEnd"/>
      <w:r w:rsidRPr="00FD7593">
        <w:rPr>
          <w:b/>
          <w:bCs/>
        </w:rPr>
        <w:t xml:space="preserve"> interactivos</w:t>
      </w:r>
      <w:r w:rsidRPr="00FD7593">
        <w:t xml:space="preserve"> (roles/permisos):</w:t>
      </w:r>
    </w:p>
    <w:p w14:paraId="176F9AB5" w14:textId="77777777" w:rsidR="00FD7593" w:rsidRPr="00FD7593" w:rsidRDefault="00FD7593" w:rsidP="00FD7593">
      <w:pPr>
        <w:numPr>
          <w:ilvl w:val="1"/>
          <w:numId w:val="7"/>
        </w:numPr>
      </w:pPr>
      <w:r w:rsidRPr="00FD7593">
        <w:rPr>
          <w:b/>
          <w:bCs/>
        </w:rPr>
        <w:t>Gestores</w:t>
      </w:r>
      <w:r w:rsidRPr="00FD7593">
        <w:t xml:space="preserve">: </w:t>
      </w:r>
      <w:proofErr w:type="spellStart"/>
      <w:r w:rsidRPr="00FD7593">
        <w:rPr>
          <w:i/>
          <w:iCs/>
        </w:rPr>
        <w:t>overview</w:t>
      </w:r>
      <w:proofErr w:type="spellEnd"/>
      <w:r w:rsidRPr="00FD7593">
        <w:t xml:space="preserve"> del destino, tendencias, comparativas interanuales, elasticidades, impacto del PSTD.</w:t>
      </w:r>
    </w:p>
    <w:p w14:paraId="2F8ED2DE" w14:textId="77777777" w:rsidR="00FD7593" w:rsidRPr="00FD7593" w:rsidRDefault="00FD7593" w:rsidP="00FD7593">
      <w:pPr>
        <w:numPr>
          <w:ilvl w:val="1"/>
          <w:numId w:val="7"/>
        </w:numPr>
      </w:pPr>
      <w:r w:rsidRPr="00FD7593">
        <w:rPr>
          <w:b/>
          <w:bCs/>
        </w:rPr>
        <w:t>Empresas</w:t>
      </w:r>
      <w:r w:rsidRPr="00FD7593">
        <w:t xml:space="preserve">: señal de demanda por subsegmento, </w:t>
      </w:r>
      <w:proofErr w:type="spellStart"/>
      <w:r w:rsidRPr="00FD7593">
        <w:rPr>
          <w:i/>
          <w:iCs/>
        </w:rPr>
        <w:t>insights</w:t>
      </w:r>
      <w:proofErr w:type="spellEnd"/>
      <w:r w:rsidRPr="00FD7593">
        <w:t xml:space="preserve"> de experiencia (NPS), alertas y </w:t>
      </w:r>
      <w:proofErr w:type="spellStart"/>
      <w:r w:rsidRPr="00FD7593">
        <w:rPr>
          <w:i/>
          <w:iCs/>
        </w:rPr>
        <w:t>benchmarks</w:t>
      </w:r>
      <w:proofErr w:type="spellEnd"/>
      <w:r w:rsidRPr="00FD7593">
        <w:t>.</w:t>
      </w:r>
    </w:p>
    <w:p w14:paraId="153C6292" w14:textId="77777777" w:rsidR="00FD7593" w:rsidRPr="00FD7593" w:rsidRDefault="00FD7593" w:rsidP="00FD7593">
      <w:pPr>
        <w:numPr>
          <w:ilvl w:val="0"/>
          <w:numId w:val="7"/>
        </w:numPr>
      </w:pPr>
      <w:r w:rsidRPr="00FD7593">
        <w:rPr>
          <w:b/>
          <w:bCs/>
        </w:rPr>
        <w:t>Informes periódicos/ad hoc</w:t>
      </w:r>
      <w:r w:rsidRPr="00FD7593">
        <w:t xml:space="preserve"> (plantillas) con comentarios ejecutivos.</w:t>
      </w:r>
    </w:p>
    <w:p w14:paraId="489E3F4C" w14:textId="77777777" w:rsidR="00FD7593" w:rsidRPr="00FD7593" w:rsidRDefault="00FD7593" w:rsidP="00FD7593">
      <w:r w:rsidRPr="00FD7593">
        <w:rPr>
          <w:b/>
          <w:bCs/>
        </w:rPr>
        <w:t>3.5. Gobierno, seguridad y privacidad</w:t>
      </w:r>
    </w:p>
    <w:p w14:paraId="79EF32A7" w14:textId="77777777" w:rsidR="00FD7593" w:rsidRPr="00FD7593" w:rsidRDefault="00FD7593" w:rsidP="00FD7593">
      <w:pPr>
        <w:numPr>
          <w:ilvl w:val="0"/>
          <w:numId w:val="8"/>
        </w:numPr>
      </w:pPr>
      <w:r w:rsidRPr="00FD7593">
        <w:rPr>
          <w:b/>
          <w:bCs/>
        </w:rPr>
        <w:t>Gobierno del dato</w:t>
      </w:r>
      <w:r w:rsidRPr="00FD7593">
        <w:t>: catálogo, definiciones de KPI, diccionario de datos y trazabilidad.</w:t>
      </w:r>
    </w:p>
    <w:p w14:paraId="68772E05" w14:textId="77777777" w:rsidR="00FD7593" w:rsidRPr="00FD7593" w:rsidRDefault="00FD7593" w:rsidP="00FD7593">
      <w:pPr>
        <w:numPr>
          <w:ilvl w:val="0"/>
          <w:numId w:val="8"/>
        </w:numPr>
      </w:pPr>
      <w:r w:rsidRPr="00FD7593">
        <w:rPr>
          <w:b/>
          <w:bCs/>
        </w:rPr>
        <w:t>Seguridad</w:t>
      </w:r>
      <w:r w:rsidRPr="00FD7593">
        <w:t xml:space="preserve">: control de accesos, cifrado en tránsito y reposo, segregación de entornos, auditoría de actividad de usuarios (capa de soporte). </w:t>
      </w:r>
    </w:p>
    <w:p w14:paraId="4D6EB6FD" w14:textId="77777777" w:rsidR="00FD7593" w:rsidRPr="00FD7593" w:rsidRDefault="00FD7593" w:rsidP="00FD7593">
      <w:pPr>
        <w:numPr>
          <w:ilvl w:val="0"/>
          <w:numId w:val="8"/>
        </w:numPr>
      </w:pPr>
      <w:r w:rsidRPr="00FD7593">
        <w:rPr>
          <w:b/>
          <w:bCs/>
        </w:rPr>
        <w:lastRenderedPageBreak/>
        <w:t>Protección de datos</w:t>
      </w:r>
      <w:r w:rsidRPr="00FD7593">
        <w:t xml:space="preserve">: principios </w:t>
      </w:r>
      <w:proofErr w:type="spellStart"/>
      <w:r w:rsidRPr="00FD7593">
        <w:rPr>
          <w:i/>
          <w:iCs/>
        </w:rPr>
        <w:t>privacy</w:t>
      </w:r>
      <w:proofErr w:type="spellEnd"/>
      <w:r w:rsidRPr="00FD7593">
        <w:rPr>
          <w:i/>
          <w:iCs/>
        </w:rPr>
        <w:t xml:space="preserve"> </w:t>
      </w:r>
      <w:proofErr w:type="spellStart"/>
      <w:r w:rsidRPr="00FD7593">
        <w:rPr>
          <w:i/>
          <w:iCs/>
        </w:rPr>
        <w:t>by</w:t>
      </w:r>
      <w:proofErr w:type="spellEnd"/>
      <w:r w:rsidRPr="00FD7593">
        <w:rPr>
          <w:i/>
          <w:iCs/>
        </w:rPr>
        <w:t xml:space="preserve"> </w:t>
      </w:r>
      <w:proofErr w:type="spellStart"/>
      <w:r w:rsidRPr="00FD7593">
        <w:rPr>
          <w:i/>
          <w:iCs/>
        </w:rPr>
        <w:t>design</w:t>
      </w:r>
      <w:proofErr w:type="spellEnd"/>
      <w:r w:rsidRPr="00FD7593">
        <w:t xml:space="preserve"> aplicados al Registro de Visitantes/CRM.</w:t>
      </w:r>
    </w:p>
    <w:p w14:paraId="5CBE53B7" w14:textId="77777777" w:rsidR="00FD7593" w:rsidRDefault="00FD7593" w:rsidP="001C4D8B"/>
    <w:p w14:paraId="10D6C480" w14:textId="77777777" w:rsidR="006D081B" w:rsidRPr="006D081B" w:rsidRDefault="006D081B" w:rsidP="006D081B">
      <w:pPr>
        <w:pStyle w:val="Ttulo1"/>
      </w:pPr>
      <w:r w:rsidRPr="006D081B">
        <w:t>Diseño de KPI y cuadros de mando</w:t>
      </w:r>
    </w:p>
    <w:p w14:paraId="1A3D1681" w14:textId="77777777" w:rsidR="006D081B" w:rsidRPr="006D081B" w:rsidRDefault="006D081B" w:rsidP="006D081B">
      <w:r w:rsidRPr="006D081B">
        <w:rPr>
          <w:b/>
          <w:bCs/>
        </w:rPr>
        <w:t>KPI estratégicos sugeridos (se adaptarán a Medina):</w:t>
      </w:r>
    </w:p>
    <w:p w14:paraId="34950897" w14:textId="77777777" w:rsidR="006D081B" w:rsidRPr="006D081B" w:rsidRDefault="006D081B" w:rsidP="006D081B">
      <w:pPr>
        <w:numPr>
          <w:ilvl w:val="0"/>
          <w:numId w:val="9"/>
        </w:numPr>
      </w:pPr>
      <w:r w:rsidRPr="006D081B">
        <w:rPr>
          <w:b/>
          <w:bCs/>
        </w:rPr>
        <w:t>Demanda</w:t>
      </w:r>
      <w:r w:rsidRPr="006D081B">
        <w:t xml:space="preserve">: visitantes, pernoctaciones, </w:t>
      </w:r>
      <w:r w:rsidRPr="006D081B">
        <w:rPr>
          <w:i/>
          <w:iCs/>
        </w:rPr>
        <w:t>lead time</w:t>
      </w:r>
      <w:r w:rsidRPr="006D081B">
        <w:t>, estancia media, canal de adquisición.</w:t>
      </w:r>
    </w:p>
    <w:p w14:paraId="54774566" w14:textId="77777777" w:rsidR="006D081B" w:rsidRPr="006D081B" w:rsidRDefault="006D081B" w:rsidP="006D081B">
      <w:pPr>
        <w:numPr>
          <w:ilvl w:val="0"/>
          <w:numId w:val="9"/>
        </w:numPr>
      </w:pPr>
      <w:r w:rsidRPr="006D081B">
        <w:rPr>
          <w:b/>
          <w:bCs/>
        </w:rPr>
        <w:t>Economía</w:t>
      </w:r>
      <w:r w:rsidRPr="006D081B">
        <w:t xml:space="preserve">: gasto total/medio, </w:t>
      </w:r>
      <w:proofErr w:type="spellStart"/>
      <w:r w:rsidRPr="006D081B">
        <w:rPr>
          <w:i/>
          <w:iCs/>
        </w:rPr>
        <w:t>RevPAR</w:t>
      </w:r>
      <w:proofErr w:type="spellEnd"/>
      <w:r w:rsidRPr="006D081B">
        <w:t xml:space="preserve"> proxy local, </w:t>
      </w:r>
      <w:proofErr w:type="gramStart"/>
      <w:r w:rsidRPr="006D081B">
        <w:t>ticket</w:t>
      </w:r>
      <w:proofErr w:type="gramEnd"/>
      <w:r w:rsidRPr="006D081B">
        <w:t xml:space="preserve"> medio por actividad.</w:t>
      </w:r>
    </w:p>
    <w:p w14:paraId="7EAE2AE6" w14:textId="77777777" w:rsidR="006D081B" w:rsidRPr="006D081B" w:rsidRDefault="006D081B" w:rsidP="006D081B">
      <w:pPr>
        <w:numPr>
          <w:ilvl w:val="0"/>
          <w:numId w:val="9"/>
        </w:numPr>
      </w:pPr>
      <w:r w:rsidRPr="006D081B">
        <w:rPr>
          <w:b/>
          <w:bCs/>
        </w:rPr>
        <w:t>Alojamiento</w:t>
      </w:r>
      <w:r w:rsidRPr="006D081B">
        <w:t xml:space="preserve">: ocupación, ADR proxy (si se dispone de fuente), </w:t>
      </w:r>
      <w:r w:rsidRPr="006D081B">
        <w:rPr>
          <w:i/>
          <w:iCs/>
        </w:rPr>
        <w:t>pick-up</w:t>
      </w:r>
      <w:r w:rsidRPr="006D081B">
        <w:t xml:space="preserve"> por evento.</w:t>
      </w:r>
    </w:p>
    <w:p w14:paraId="7AB0B961" w14:textId="77777777" w:rsidR="006D081B" w:rsidRPr="006D081B" w:rsidRDefault="006D081B" w:rsidP="006D081B">
      <w:pPr>
        <w:numPr>
          <w:ilvl w:val="0"/>
          <w:numId w:val="9"/>
        </w:numPr>
      </w:pPr>
      <w:r w:rsidRPr="006D081B">
        <w:rPr>
          <w:b/>
          <w:bCs/>
        </w:rPr>
        <w:t>Experiencia</w:t>
      </w:r>
      <w:r w:rsidRPr="006D081B">
        <w:t xml:space="preserve">: satisfacción/NPS, </w:t>
      </w:r>
      <w:proofErr w:type="spellStart"/>
      <w:r w:rsidRPr="006D081B">
        <w:rPr>
          <w:i/>
          <w:iCs/>
        </w:rPr>
        <w:t>reviews</w:t>
      </w:r>
      <w:proofErr w:type="spellEnd"/>
      <w:r w:rsidRPr="006D081B">
        <w:t xml:space="preserve"> (si se integra), incidencias y tiempos de respuesta.</w:t>
      </w:r>
    </w:p>
    <w:p w14:paraId="68C4B9F1" w14:textId="77777777" w:rsidR="006D081B" w:rsidRPr="006D081B" w:rsidRDefault="006D081B" w:rsidP="006D081B">
      <w:pPr>
        <w:numPr>
          <w:ilvl w:val="0"/>
          <w:numId w:val="9"/>
        </w:numPr>
      </w:pPr>
      <w:r w:rsidRPr="006D081B">
        <w:rPr>
          <w:b/>
          <w:bCs/>
        </w:rPr>
        <w:t>Impactos</w:t>
      </w:r>
      <w:r w:rsidRPr="006D081B">
        <w:t xml:space="preserve">: empleo asociado, residuos, CO₂ por movilidad turística (metodologías agregadas). </w:t>
      </w:r>
    </w:p>
    <w:p w14:paraId="4BB88F07" w14:textId="77777777" w:rsidR="006D081B" w:rsidRPr="006D081B" w:rsidRDefault="006D081B" w:rsidP="006D081B">
      <w:proofErr w:type="spellStart"/>
      <w:r w:rsidRPr="006D081B">
        <w:rPr>
          <w:b/>
          <w:bCs/>
        </w:rPr>
        <w:t>Dashboards</w:t>
      </w:r>
      <w:proofErr w:type="spellEnd"/>
    </w:p>
    <w:p w14:paraId="0253D989" w14:textId="77777777" w:rsidR="006D081B" w:rsidRPr="006D081B" w:rsidRDefault="006D081B" w:rsidP="006D081B">
      <w:pPr>
        <w:numPr>
          <w:ilvl w:val="0"/>
          <w:numId w:val="10"/>
        </w:numPr>
      </w:pPr>
      <w:r w:rsidRPr="006D081B">
        <w:rPr>
          <w:b/>
          <w:bCs/>
        </w:rPr>
        <w:t>Gestores</w:t>
      </w:r>
      <w:r w:rsidRPr="006D081B">
        <w:t xml:space="preserve">: panel de situación, cuadros de demanda y gasto, </w:t>
      </w:r>
      <w:proofErr w:type="spellStart"/>
      <w:r w:rsidRPr="006D081B">
        <w:rPr>
          <w:i/>
          <w:iCs/>
        </w:rPr>
        <w:t>funnel</w:t>
      </w:r>
      <w:proofErr w:type="spellEnd"/>
      <w:r w:rsidRPr="006D081B">
        <w:t xml:space="preserve"> de viaje (inspiración–estancia), efectividad de campañas, impactos PSTD.</w:t>
      </w:r>
    </w:p>
    <w:p w14:paraId="65CD1603" w14:textId="77777777" w:rsidR="006D081B" w:rsidRPr="006D081B" w:rsidRDefault="006D081B" w:rsidP="006D081B">
      <w:pPr>
        <w:numPr>
          <w:ilvl w:val="0"/>
          <w:numId w:val="10"/>
        </w:numPr>
      </w:pPr>
      <w:r w:rsidRPr="006D081B">
        <w:rPr>
          <w:b/>
          <w:bCs/>
        </w:rPr>
        <w:t>Empresas</w:t>
      </w:r>
      <w:r w:rsidRPr="006D081B">
        <w:t xml:space="preserve">: demanda por día/semana, afluencias por evento, </w:t>
      </w:r>
      <w:proofErr w:type="spellStart"/>
      <w:r w:rsidRPr="006D081B">
        <w:rPr>
          <w:i/>
          <w:iCs/>
        </w:rPr>
        <w:t>mix</w:t>
      </w:r>
      <w:proofErr w:type="spellEnd"/>
      <w:r w:rsidRPr="006D081B">
        <w:t xml:space="preserve"> de clientes, recomendación de acciones (p. ej., </w:t>
      </w:r>
      <w:proofErr w:type="spellStart"/>
      <w:r w:rsidRPr="006D081B">
        <w:rPr>
          <w:i/>
          <w:iCs/>
        </w:rPr>
        <w:t>upselling</w:t>
      </w:r>
      <w:proofErr w:type="spellEnd"/>
      <w:r w:rsidRPr="006D081B">
        <w:t xml:space="preserve"> con CRM).</w:t>
      </w:r>
    </w:p>
    <w:p w14:paraId="4857C45F" w14:textId="77777777" w:rsidR="00FD7593" w:rsidRDefault="00FD7593" w:rsidP="001C4D8B"/>
    <w:p w14:paraId="3DE624E5" w14:textId="77777777" w:rsidR="006D081B" w:rsidRPr="006D081B" w:rsidRDefault="006D081B" w:rsidP="006D081B">
      <w:pPr>
        <w:pStyle w:val="Ttulo1"/>
      </w:pPr>
      <w:r w:rsidRPr="006D081B">
        <w:t>Plan de trabajo, pruebas y entregables</w:t>
      </w:r>
    </w:p>
    <w:p w14:paraId="41223D3B" w14:textId="77777777" w:rsidR="006D081B" w:rsidRPr="006D081B" w:rsidRDefault="006D081B" w:rsidP="006D081B">
      <w:r w:rsidRPr="006D081B">
        <w:rPr>
          <w:b/>
          <w:bCs/>
        </w:rPr>
        <w:t>Fases y pruebas (alineadas con el PPT):</w:t>
      </w:r>
    </w:p>
    <w:p w14:paraId="5993EAAE" w14:textId="77777777" w:rsidR="006D081B" w:rsidRPr="006D081B" w:rsidRDefault="006D081B" w:rsidP="006D081B">
      <w:pPr>
        <w:numPr>
          <w:ilvl w:val="0"/>
          <w:numId w:val="11"/>
        </w:numPr>
      </w:pPr>
      <w:r w:rsidRPr="006D081B">
        <w:rPr>
          <w:b/>
          <w:bCs/>
        </w:rPr>
        <w:t>Análisis</w:t>
      </w:r>
      <w:r w:rsidRPr="006D081B">
        <w:t xml:space="preserve"> y toma de requisitos (funcionales y técnicos).</w:t>
      </w:r>
    </w:p>
    <w:p w14:paraId="1A9F04C8" w14:textId="77777777" w:rsidR="006D081B" w:rsidRPr="006D081B" w:rsidRDefault="006D081B" w:rsidP="006D081B">
      <w:pPr>
        <w:numPr>
          <w:ilvl w:val="0"/>
          <w:numId w:val="11"/>
        </w:numPr>
      </w:pPr>
      <w:r w:rsidRPr="006D081B">
        <w:rPr>
          <w:b/>
          <w:bCs/>
        </w:rPr>
        <w:t>Diseño y construcción</w:t>
      </w:r>
      <w:r w:rsidRPr="006D081B">
        <w:t xml:space="preserve"> de arquitectura y modelos de datos.</w:t>
      </w:r>
    </w:p>
    <w:p w14:paraId="618731E3" w14:textId="77777777" w:rsidR="006D081B" w:rsidRPr="006D081B" w:rsidRDefault="006D081B" w:rsidP="006D081B">
      <w:pPr>
        <w:numPr>
          <w:ilvl w:val="0"/>
          <w:numId w:val="11"/>
        </w:numPr>
      </w:pPr>
      <w:r w:rsidRPr="006D081B">
        <w:rPr>
          <w:b/>
          <w:bCs/>
        </w:rPr>
        <w:t>Integraciones</w:t>
      </w:r>
      <w:r w:rsidRPr="006D081B">
        <w:t xml:space="preserve"> (propias y externas) y </w:t>
      </w:r>
      <w:r w:rsidRPr="006D081B">
        <w:rPr>
          <w:b/>
          <w:bCs/>
        </w:rPr>
        <w:t>pruebas</w:t>
      </w:r>
      <w:r w:rsidRPr="006D081B">
        <w:t>: unitarias, integración, rendimiento, regresión.</w:t>
      </w:r>
    </w:p>
    <w:p w14:paraId="1A91CB60" w14:textId="77777777" w:rsidR="006D081B" w:rsidRPr="006D081B" w:rsidRDefault="006D081B" w:rsidP="006D081B">
      <w:pPr>
        <w:numPr>
          <w:ilvl w:val="0"/>
          <w:numId w:val="11"/>
        </w:numPr>
      </w:pPr>
      <w:proofErr w:type="spellStart"/>
      <w:r w:rsidRPr="006D081B">
        <w:rPr>
          <w:b/>
          <w:bCs/>
        </w:rPr>
        <w:t>Dashboards</w:t>
      </w:r>
      <w:proofErr w:type="spellEnd"/>
      <w:r w:rsidRPr="006D081B">
        <w:rPr>
          <w:b/>
          <w:bCs/>
        </w:rPr>
        <w:t xml:space="preserve"> e informes</w:t>
      </w:r>
      <w:r w:rsidRPr="006D081B">
        <w:t xml:space="preserve">, </w:t>
      </w:r>
      <w:r w:rsidRPr="006D081B">
        <w:rPr>
          <w:i/>
          <w:iCs/>
        </w:rPr>
        <w:t>UAT</w:t>
      </w:r>
      <w:r w:rsidRPr="006D081B">
        <w:t xml:space="preserve"> con gestores y empresas.</w:t>
      </w:r>
    </w:p>
    <w:p w14:paraId="6633E9A8" w14:textId="77777777" w:rsidR="006D081B" w:rsidRPr="006D081B" w:rsidRDefault="006D081B" w:rsidP="006D081B">
      <w:pPr>
        <w:numPr>
          <w:ilvl w:val="0"/>
          <w:numId w:val="11"/>
        </w:numPr>
      </w:pPr>
      <w:r w:rsidRPr="006D081B">
        <w:rPr>
          <w:b/>
          <w:bCs/>
        </w:rPr>
        <w:t>Puesta en producción</w:t>
      </w:r>
      <w:r w:rsidRPr="006D081B">
        <w:t xml:space="preserve"> y </w:t>
      </w:r>
      <w:r w:rsidRPr="006D081B">
        <w:rPr>
          <w:b/>
          <w:bCs/>
        </w:rPr>
        <w:t>formación</w:t>
      </w:r>
      <w:r w:rsidRPr="006D081B">
        <w:t>.</w:t>
      </w:r>
    </w:p>
    <w:p w14:paraId="7097AC51" w14:textId="77777777" w:rsidR="006D081B" w:rsidRPr="006D081B" w:rsidRDefault="006D081B" w:rsidP="006D081B">
      <w:pPr>
        <w:numPr>
          <w:ilvl w:val="0"/>
          <w:numId w:val="11"/>
        </w:numPr>
      </w:pPr>
      <w:r w:rsidRPr="006D081B">
        <w:rPr>
          <w:b/>
          <w:bCs/>
        </w:rPr>
        <w:t>Garantía y soporte</w:t>
      </w:r>
      <w:r w:rsidRPr="006D081B">
        <w:t xml:space="preserve"> (según pliego).</w:t>
      </w:r>
      <w:r w:rsidRPr="006D081B">
        <w:br/>
        <w:t xml:space="preserve">El PPT exige pruebas funcionales y no funcionales, así como un </w:t>
      </w:r>
      <w:r w:rsidRPr="006D081B">
        <w:rPr>
          <w:b/>
          <w:bCs/>
        </w:rPr>
        <w:t>plan de formación global de 20 h</w:t>
      </w:r>
      <w:r w:rsidRPr="006D081B">
        <w:t xml:space="preserve"> (15 h gestores + 5 h empresas) y </w:t>
      </w:r>
      <w:r w:rsidRPr="006D081B">
        <w:rPr>
          <w:b/>
          <w:bCs/>
        </w:rPr>
        <w:t>entregables</w:t>
      </w:r>
      <w:r w:rsidRPr="006D081B">
        <w:t xml:space="preserve"> </w:t>
      </w:r>
      <w:r w:rsidRPr="006D081B">
        <w:lastRenderedPageBreak/>
        <w:t xml:space="preserve">encadenados a hitos (E1–E5) que condicionan la facturación. Este módulo se entregará integrado en </w:t>
      </w:r>
      <w:r w:rsidRPr="006D081B">
        <w:rPr>
          <w:b/>
          <w:bCs/>
        </w:rPr>
        <w:t>E4 (Software de la Plataforma)</w:t>
      </w:r>
      <w:r w:rsidRPr="006D081B">
        <w:t xml:space="preserve"> y validado en </w:t>
      </w:r>
      <w:r w:rsidRPr="006D081B">
        <w:rPr>
          <w:b/>
          <w:bCs/>
        </w:rPr>
        <w:t>E5</w:t>
      </w:r>
      <w:r w:rsidRPr="006D081B">
        <w:t>.</w:t>
      </w:r>
    </w:p>
    <w:p w14:paraId="3A19E21B" w14:textId="77777777" w:rsidR="006D081B" w:rsidRDefault="006D081B" w:rsidP="001C4D8B"/>
    <w:p w14:paraId="3DB50D65" w14:textId="77777777" w:rsidR="00CA44BA" w:rsidRPr="00CA44BA" w:rsidRDefault="00CA44BA" w:rsidP="00CA44BA">
      <w:r w:rsidRPr="00CA44BA">
        <w:rPr>
          <w:b/>
          <w:bCs/>
        </w:rPr>
        <w:t>Entregables específicos del módulo (propuesta para la Memoria):</w:t>
      </w:r>
    </w:p>
    <w:p w14:paraId="65CFB9E0" w14:textId="77777777" w:rsidR="00CA44BA" w:rsidRPr="00CA44BA" w:rsidRDefault="00CA44BA" w:rsidP="00CA44BA">
      <w:pPr>
        <w:numPr>
          <w:ilvl w:val="0"/>
          <w:numId w:val="12"/>
        </w:numPr>
      </w:pPr>
      <w:r w:rsidRPr="00CA44BA">
        <w:rPr>
          <w:b/>
          <w:bCs/>
        </w:rPr>
        <w:t>D1</w:t>
      </w:r>
      <w:r w:rsidRPr="00CA44BA">
        <w:t>: Catálogo de KPI + diccionario de datos + modelo lógico.</w:t>
      </w:r>
    </w:p>
    <w:p w14:paraId="6D1AAC93" w14:textId="77777777" w:rsidR="00CA44BA" w:rsidRPr="00CA44BA" w:rsidRDefault="00CA44BA" w:rsidP="00CA44BA">
      <w:pPr>
        <w:numPr>
          <w:ilvl w:val="0"/>
          <w:numId w:val="12"/>
        </w:numPr>
      </w:pPr>
      <w:r w:rsidRPr="00CA44BA">
        <w:rPr>
          <w:b/>
          <w:bCs/>
        </w:rPr>
        <w:t>D2</w:t>
      </w:r>
      <w:r w:rsidRPr="00CA44BA">
        <w:t>: Integraciones operativas (propias y externas) con evidencias de calidad.</w:t>
      </w:r>
    </w:p>
    <w:p w14:paraId="335B7A51" w14:textId="77777777" w:rsidR="00CA44BA" w:rsidRPr="00CA44BA" w:rsidRDefault="00CA44BA" w:rsidP="00CA44BA">
      <w:pPr>
        <w:numPr>
          <w:ilvl w:val="0"/>
          <w:numId w:val="12"/>
        </w:numPr>
      </w:pPr>
      <w:r w:rsidRPr="00CA44BA">
        <w:rPr>
          <w:b/>
          <w:bCs/>
        </w:rPr>
        <w:t>D3</w:t>
      </w:r>
      <w:r w:rsidRPr="00CA44BA">
        <w:t xml:space="preserve">: </w:t>
      </w:r>
      <w:proofErr w:type="spellStart"/>
      <w:r w:rsidRPr="00CA44BA">
        <w:t>Dashboards</w:t>
      </w:r>
      <w:proofErr w:type="spellEnd"/>
      <w:r w:rsidRPr="00CA44BA">
        <w:t xml:space="preserve"> (versión gestores/empresas) + guías de uso.</w:t>
      </w:r>
    </w:p>
    <w:p w14:paraId="57703317" w14:textId="77777777" w:rsidR="00CA44BA" w:rsidRPr="00CA44BA" w:rsidRDefault="00CA44BA" w:rsidP="00CA44BA">
      <w:pPr>
        <w:numPr>
          <w:ilvl w:val="0"/>
          <w:numId w:val="12"/>
        </w:numPr>
      </w:pPr>
      <w:r w:rsidRPr="00CA44BA">
        <w:rPr>
          <w:b/>
          <w:bCs/>
        </w:rPr>
        <w:t>D4</w:t>
      </w:r>
      <w:r w:rsidRPr="00CA44BA">
        <w:t>: Manual técnico (pipeline, gobierno, seguridad, soporte).</w:t>
      </w:r>
    </w:p>
    <w:p w14:paraId="0664E601" w14:textId="77777777" w:rsidR="00CA44BA" w:rsidRPr="00CA44BA" w:rsidRDefault="00CA44BA" w:rsidP="00CA44BA">
      <w:pPr>
        <w:numPr>
          <w:ilvl w:val="0"/>
          <w:numId w:val="12"/>
        </w:numPr>
      </w:pPr>
      <w:r w:rsidRPr="00CA44BA">
        <w:rPr>
          <w:b/>
          <w:bCs/>
        </w:rPr>
        <w:t>D5</w:t>
      </w:r>
      <w:r w:rsidRPr="00CA44BA">
        <w:t xml:space="preserve">: Acta de puesta en producción + </w:t>
      </w:r>
      <w:proofErr w:type="spellStart"/>
      <w:r w:rsidRPr="00CA44BA">
        <w:t>checklist</w:t>
      </w:r>
      <w:proofErr w:type="spellEnd"/>
      <w:r w:rsidRPr="00CA44BA">
        <w:t xml:space="preserve"> de pruebas superadas.</w:t>
      </w:r>
    </w:p>
    <w:p w14:paraId="07BB6D38" w14:textId="2F7DA8FD" w:rsidR="006D081B" w:rsidRDefault="00CA44BA" w:rsidP="00CA44BA">
      <w:pPr>
        <w:pStyle w:val="Ttulo1"/>
      </w:pPr>
      <w:r w:rsidRPr="00CA44BA">
        <w:t>Estimación de horas (perfil: Analista de datos)</w:t>
      </w:r>
    </w:p>
    <w:p w14:paraId="0C1043FB" w14:textId="77777777" w:rsidR="00E93AE1" w:rsidRDefault="00E93AE1" w:rsidP="00E93AE1"/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2705"/>
        <w:gridCol w:w="4120"/>
        <w:gridCol w:w="822"/>
      </w:tblGrid>
      <w:tr w:rsidR="00E93AE1" w:rsidRPr="00E93AE1" w14:paraId="5BC80CD5" w14:textId="77777777" w:rsidTr="00E93AE1">
        <w:tc>
          <w:tcPr>
            <w:tcW w:w="0" w:type="auto"/>
            <w:hideMark/>
          </w:tcPr>
          <w:p w14:paraId="1A7F288C" w14:textId="77777777" w:rsidR="00E93AE1" w:rsidRPr="00E93AE1" w:rsidRDefault="00E93AE1" w:rsidP="00E93AE1">
            <w:pPr>
              <w:spacing w:after="160" w:line="259" w:lineRule="auto"/>
              <w:rPr>
                <w:b/>
                <w:bCs/>
              </w:rPr>
            </w:pPr>
            <w:r w:rsidRPr="00E93AE1">
              <w:rPr>
                <w:b/>
                <w:bCs/>
              </w:rPr>
              <w:t>Bloque</w:t>
            </w:r>
          </w:p>
        </w:tc>
        <w:tc>
          <w:tcPr>
            <w:tcW w:w="0" w:type="auto"/>
            <w:hideMark/>
          </w:tcPr>
          <w:p w14:paraId="1B43360A" w14:textId="77777777" w:rsidR="00E93AE1" w:rsidRPr="00E93AE1" w:rsidRDefault="00E93AE1" w:rsidP="00E93AE1">
            <w:pPr>
              <w:spacing w:after="160" w:line="259" w:lineRule="auto"/>
              <w:rPr>
                <w:b/>
                <w:bCs/>
              </w:rPr>
            </w:pPr>
            <w:r w:rsidRPr="00E93AE1">
              <w:rPr>
                <w:b/>
                <w:bCs/>
              </w:rPr>
              <w:t>Tareas principales</w:t>
            </w:r>
          </w:p>
        </w:tc>
        <w:tc>
          <w:tcPr>
            <w:tcW w:w="0" w:type="auto"/>
            <w:hideMark/>
          </w:tcPr>
          <w:p w14:paraId="7C7CD36E" w14:textId="77777777" w:rsidR="00E93AE1" w:rsidRPr="00E93AE1" w:rsidRDefault="00E93AE1" w:rsidP="00E93AE1">
            <w:pPr>
              <w:spacing w:after="160" w:line="259" w:lineRule="auto"/>
              <w:rPr>
                <w:b/>
                <w:bCs/>
              </w:rPr>
            </w:pPr>
            <w:r w:rsidRPr="00E93AE1">
              <w:rPr>
                <w:b/>
                <w:bCs/>
              </w:rPr>
              <w:t>Horas</w:t>
            </w:r>
          </w:p>
        </w:tc>
      </w:tr>
      <w:tr w:rsidR="00E93AE1" w:rsidRPr="00E93AE1" w14:paraId="4B30863B" w14:textId="77777777" w:rsidTr="00E93AE1">
        <w:tc>
          <w:tcPr>
            <w:tcW w:w="0" w:type="auto"/>
            <w:hideMark/>
          </w:tcPr>
          <w:p w14:paraId="24A13A8C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Toma de requisitos</w:t>
            </w:r>
          </w:p>
        </w:tc>
        <w:tc>
          <w:tcPr>
            <w:tcW w:w="0" w:type="auto"/>
            <w:hideMark/>
          </w:tcPr>
          <w:p w14:paraId="584FC74D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Talleres, inventario fuentes, catálogo KPI</w:t>
            </w:r>
          </w:p>
        </w:tc>
        <w:tc>
          <w:tcPr>
            <w:tcW w:w="0" w:type="auto"/>
            <w:hideMark/>
          </w:tcPr>
          <w:p w14:paraId="079DC8E4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24</w:t>
            </w:r>
          </w:p>
        </w:tc>
      </w:tr>
      <w:tr w:rsidR="00E93AE1" w:rsidRPr="00E93AE1" w14:paraId="431A7F15" w14:textId="77777777" w:rsidTr="00E93AE1">
        <w:tc>
          <w:tcPr>
            <w:tcW w:w="0" w:type="auto"/>
            <w:hideMark/>
          </w:tcPr>
          <w:p w14:paraId="1F9A5024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Modelo de datos</w:t>
            </w:r>
          </w:p>
        </w:tc>
        <w:tc>
          <w:tcPr>
            <w:tcW w:w="0" w:type="auto"/>
            <w:hideMark/>
          </w:tcPr>
          <w:p w14:paraId="7E012C39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 xml:space="preserve">Diseño estrella, diccionario KPI, </w:t>
            </w:r>
            <w:proofErr w:type="spellStart"/>
            <w:r w:rsidRPr="00E93AE1">
              <w:rPr>
                <w:i/>
                <w:iCs/>
              </w:rPr>
              <w:t>lineage</w:t>
            </w:r>
            <w:proofErr w:type="spellEnd"/>
          </w:p>
        </w:tc>
        <w:tc>
          <w:tcPr>
            <w:tcW w:w="0" w:type="auto"/>
            <w:hideMark/>
          </w:tcPr>
          <w:p w14:paraId="0E0A7AED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36</w:t>
            </w:r>
          </w:p>
        </w:tc>
      </w:tr>
      <w:tr w:rsidR="00E93AE1" w:rsidRPr="00E93AE1" w14:paraId="3A42FD0D" w14:textId="77777777" w:rsidTr="00E93AE1">
        <w:tc>
          <w:tcPr>
            <w:tcW w:w="0" w:type="auto"/>
            <w:hideMark/>
          </w:tcPr>
          <w:p w14:paraId="6A8A302D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ETL Registro de Visitantes</w:t>
            </w:r>
          </w:p>
        </w:tc>
        <w:tc>
          <w:tcPr>
            <w:tcW w:w="0" w:type="auto"/>
            <w:hideMark/>
          </w:tcPr>
          <w:p w14:paraId="52672F99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Formularios, normalización, controles</w:t>
            </w:r>
          </w:p>
        </w:tc>
        <w:tc>
          <w:tcPr>
            <w:tcW w:w="0" w:type="auto"/>
            <w:hideMark/>
          </w:tcPr>
          <w:p w14:paraId="5B99E715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24</w:t>
            </w:r>
          </w:p>
        </w:tc>
      </w:tr>
      <w:tr w:rsidR="00E93AE1" w:rsidRPr="00E93AE1" w14:paraId="541CA62D" w14:textId="77777777" w:rsidTr="00E93AE1">
        <w:tc>
          <w:tcPr>
            <w:tcW w:w="0" w:type="auto"/>
            <w:hideMark/>
          </w:tcPr>
          <w:p w14:paraId="36F2AF32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ETL CMS/CRM</w:t>
            </w:r>
          </w:p>
        </w:tc>
        <w:tc>
          <w:tcPr>
            <w:tcW w:w="0" w:type="auto"/>
            <w:hideMark/>
          </w:tcPr>
          <w:p w14:paraId="1737D1FB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 xml:space="preserve">Entidades, </w:t>
            </w:r>
            <w:proofErr w:type="spellStart"/>
            <w:r w:rsidRPr="00E93AE1">
              <w:t>deduplicación</w:t>
            </w:r>
            <w:proofErr w:type="spellEnd"/>
            <w:r w:rsidRPr="00E93AE1">
              <w:t xml:space="preserve">, </w:t>
            </w:r>
            <w:proofErr w:type="spellStart"/>
            <w:r w:rsidRPr="00E93AE1">
              <w:rPr>
                <w:i/>
                <w:iCs/>
              </w:rPr>
              <w:t>curations</w:t>
            </w:r>
            <w:proofErr w:type="spellEnd"/>
          </w:p>
        </w:tc>
        <w:tc>
          <w:tcPr>
            <w:tcW w:w="0" w:type="auto"/>
            <w:hideMark/>
          </w:tcPr>
          <w:p w14:paraId="537F423B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24</w:t>
            </w:r>
          </w:p>
        </w:tc>
      </w:tr>
      <w:tr w:rsidR="00E93AE1" w:rsidRPr="00E93AE1" w14:paraId="2DAC17C2" w14:textId="77777777" w:rsidTr="00E93AE1">
        <w:tc>
          <w:tcPr>
            <w:tcW w:w="0" w:type="auto"/>
            <w:hideMark/>
          </w:tcPr>
          <w:p w14:paraId="6A1FF6E5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ETL INE</w:t>
            </w:r>
          </w:p>
        </w:tc>
        <w:tc>
          <w:tcPr>
            <w:tcW w:w="0" w:type="auto"/>
            <w:hideMark/>
          </w:tcPr>
          <w:p w14:paraId="674F9445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Conector/API, mapeos, QA</w:t>
            </w:r>
          </w:p>
        </w:tc>
        <w:tc>
          <w:tcPr>
            <w:tcW w:w="0" w:type="auto"/>
            <w:hideMark/>
          </w:tcPr>
          <w:p w14:paraId="72F7F62D" w14:textId="3312A427" w:rsidR="00E93AE1" w:rsidRPr="00E93AE1" w:rsidRDefault="00E93AE1" w:rsidP="00E93AE1">
            <w:pPr>
              <w:spacing w:after="160" w:line="259" w:lineRule="auto"/>
            </w:pPr>
            <w:r w:rsidRPr="00E93AE1">
              <w:t>1</w:t>
            </w:r>
            <w:r w:rsidR="005E7184">
              <w:t>8</w:t>
            </w:r>
          </w:p>
        </w:tc>
      </w:tr>
      <w:tr w:rsidR="00E93AE1" w:rsidRPr="00E93AE1" w14:paraId="148AD167" w14:textId="77777777" w:rsidTr="00E93AE1">
        <w:tc>
          <w:tcPr>
            <w:tcW w:w="0" w:type="auto"/>
            <w:hideMark/>
          </w:tcPr>
          <w:p w14:paraId="3E18273F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ETL AENA</w:t>
            </w:r>
          </w:p>
        </w:tc>
        <w:tc>
          <w:tcPr>
            <w:tcW w:w="0" w:type="auto"/>
            <w:hideMark/>
          </w:tcPr>
          <w:p w14:paraId="3FA67773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Conector/API, mapeos, QA</w:t>
            </w:r>
          </w:p>
        </w:tc>
        <w:tc>
          <w:tcPr>
            <w:tcW w:w="0" w:type="auto"/>
            <w:hideMark/>
          </w:tcPr>
          <w:p w14:paraId="70414F44" w14:textId="6DF8038C" w:rsidR="00E93AE1" w:rsidRPr="00E93AE1" w:rsidRDefault="00E93AE1" w:rsidP="00E93AE1">
            <w:pPr>
              <w:spacing w:after="160" w:line="259" w:lineRule="auto"/>
            </w:pPr>
            <w:r w:rsidRPr="00E93AE1">
              <w:t>1</w:t>
            </w:r>
            <w:r w:rsidR="005E7184">
              <w:t>8</w:t>
            </w:r>
          </w:p>
        </w:tc>
      </w:tr>
      <w:tr w:rsidR="00E93AE1" w:rsidRPr="00E93AE1" w14:paraId="133AEAF7" w14:textId="77777777" w:rsidTr="00E93AE1">
        <w:tc>
          <w:tcPr>
            <w:tcW w:w="0" w:type="auto"/>
            <w:hideMark/>
          </w:tcPr>
          <w:p w14:paraId="2C900CE6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ETL Banco de España</w:t>
            </w:r>
          </w:p>
        </w:tc>
        <w:tc>
          <w:tcPr>
            <w:tcW w:w="0" w:type="auto"/>
            <w:hideMark/>
          </w:tcPr>
          <w:p w14:paraId="2D4B9B0A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Conector/API, mapeos, QA</w:t>
            </w:r>
          </w:p>
        </w:tc>
        <w:tc>
          <w:tcPr>
            <w:tcW w:w="0" w:type="auto"/>
            <w:hideMark/>
          </w:tcPr>
          <w:p w14:paraId="48878D0C" w14:textId="2C1CF54B" w:rsidR="00E93AE1" w:rsidRPr="00E93AE1" w:rsidRDefault="00E93AE1" w:rsidP="00E93AE1">
            <w:pPr>
              <w:spacing w:after="160" w:line="259" w:lineRule="auto"/>
            </w:pPr>
            <w:r w:rsidRPr="00E93AE1">
              <w:t>1</w:t>
            </w:r>
            <w:r w:rsidR="005E7184">
              <w:t>8</w:t>
            </w:r>
          </w:p>
        </w:tc>
      </w:tr>
      <w:tr w:rsidR="00E93AE1" w:rsidRPr="00E93AE1" w14:paraId="5BB62144" w14:textId="77777777" w:rsidTr="00E93AE1">
        <w:tc>
          <w:tcPr>
            <w:tcW w:w="0" w:type="auto"/>
            <w:hideMark/>
          </w:tcPr>
          <w:p w14:paraId="5654C4E5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ETL Turespaña</w:t>
            </w:r>
          </w:p>
        </w:tc>
        <w:tc>
          <w:tcPr>
            <w:tcW w:w="0" w:type="auto"/>
            <w:hideMark/>
          </w:tcPr>
          <w:p w14:paraId="0D1263C1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Conector/API, mapeos, QA</w:t>
            </w:r>
          </w:p>
        </w:tc>
        <w:tc>
          <w:tcPr>
            <w:tcW w:w="0" w:type="auto"/>
            <w:hideMark/>
          </w:tcPr>
          <w:p w14:paraId="15899F6F" w14:textId="4FE42EB2" w:rsidR="00E93AE1" w:rsidRPr="00E93AE1" w:rsidRDefault="00E93AE1" w:rsidP="00E93AE1">
            <w:pPr>
              <w:spacing w:after="160" w:line="259" w:lineRule="auto"/>
            </w:pPr>
            <w:r w:rsidRPr="00E93AE1">
              <w:t>1</w:t>
            </w:r>
            <w:r w:rsidR="005E7184">
              <w:t>8</w:t>
            </w:r>
          </w:p>
        </w:tc>
      </w:tr>
      <w:tr w:rsidR="00E93AE1" w:rsidRPr="00E93AE1" w14:paraId="691DD992" w14:textId="77777777" w:rsidTr="00E93AE1">
        <w:tc>
          <w:tcPr>
            <w:tcW w:w="0" w:type="auto"/>
            <w:hideMark/>
          </w:tcPr>
          <w:p w14:paraId="75271387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Analítica web (portal)</w:t>
            </w:r>
          </w:p>
        </w:tc>
        <w:tc>
          <w:tcPr>
            <w:tcW w:w="0" w:type="auto"/>
            <w:hideMark/>
          </w:tcPr>
          <w:p w14:paraId="77251C79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Eventos, sesiones, UTM, integración</w:t>
            </w:r>
          </w:p>
        </w:tc>
        <w:tc>
          <w:tcPr>
            <w:tcW w:w="0" w:type="auto"/>
            <w:hideMark/>
          </w:tcPr>
          <w:p w14:paraId="65C246AA" w14:textId="47A76FA6" w:rsidR="00E93AE1" w:rsidRPr="00E93AE1" w:rsidRDefault="00C44A82" w:rsidP="00E93AE1">
            <w:pPr>
              <w:spacing w:after="160" w:line="259" w:lineRule="auto"/>
            </w:pPr>
            <w:r>
              <w:t>32</w:t>
            </w:r>
          </w:p>
        </w:tc>
      </w:tr>
      <w:tr w:rsidR="00E93AE1" w:rsidRPr="00E93AE1" w14:paraId="0B3121B1" w14:textId="77777777" w:rsidTr="00E93AE1">
        <w:tc>
          <w:tcPr>
            <w:tcW w:w="0" w:type="auto"/>
            <w:hideMark/>
          </w:tcPr>
          <w:p w14:paraId="3930B2DF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Calidad de datos</w:t>
            </w:r>
          </w:p>
        </w:tc>
        <w:tc>
          <w:tcPr>
            <w:tcW w:w="0" w:type="auto"/>
            <w:hideMark/>
          </w:tcPr>
          <w:p w14:paraId="1C4AE004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 xml:space="preserve">Reglas, monitorización, </w:t>
            </w:r>
            <w:r w:rsidRPr="00E93AE1">
              <w:rPr>
                <w:i/>
                <w:iCs/>
              </w:rPr>
              <w:t xml:space="preserve">data </w:t>
            </w:r>
            <w:proofErr w:type="spellStart"/>
            <w:r w:rsidRPr="00E93AE1">
              <w:rPr>
                <w:i/>
                <w:iCs/>
              </w:rPr>
              <w:t>tests</w:t>
            </w:r>
            <w:proofErr w:type="spellEnd"/>
          </w:p>
        </w:tc>
        <w:tc>
          <w:tcPr>
            <w:tcW w:w="0" w:type="auto"/>
            <w:hideMark/>
          </w:tcPr>
          <w:p w14:paraId="7F80CC78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24</w:t>
            </w:r>
          </w:p>
        </w:tc>
      </w:tr>
      <w:tr w:rsidR="00E93AE1" w:rsidRPr="00E93AE1" w14:paraId="71BCECF8" w14:textId="77777777" w:rsidTr="00E93AE1">
        <w:tc>
          <w:tcPr>
            <w:tcW w:w="0" w:type="auto"/>
            <w:hideMark/>
          </w:tcPr>
          <w:p w14:paraId="76E62DC8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Seguridad/Metadatos</w:t>
            </w:r>
          </w:p>
        </w:tc>
        <w:tc>
          <w:tcPr>
            <w:tcW w:w="0" w:type="auto"/>
            <w:hideMark/>
          </w:tcPr>
          <w:p w14:paraId="7777517B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Roles, catálogos, auditoría</w:t>
            </w:r>
          </w:p>
        </w:tc>
        <w:tc>
          <w:tcPr>
            <w:tcW w:w="0" w:type="auto"/>
            <w:hideMark/>
          </w:tcPr>
          <w:p w14:paraId="377DD764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12</w:t>
            </w:r>
          </w:p>
        </w:tc>
      </w:tr>
      <w:tr w:rsidR="00E93AE1" w:rsidRPr="00E93AE1" w14:paraId="2CDE16CB" w14:textId="77777777" w:rsidTr="00E93AE1">
        <w:tc>
          <w:tcPr>
            <w:tcW w:w="0" w:type="auto"/>
            <w:hideMark/>
          </w:tcPr>
          <w:p w14:paraId="77DBD788" w14:textId="77777777" w:rsidR="00E93AE1" w:rsidRPr="00E93AE1" w:rsidRDefault="00E93AE1" w:rsidP="00E93AE1">
            <w:pPr>
              <w:spacing w:after="160" w:line="259" w:lineRule="auto"/>
            </w:pPr>
            <w:proofErr w:type="spellStart"/>
            <w:r w:rsidRPr="00E93AE1">
              <w:t>Dashboards</w:t>
            </w:r>
            <w:proofErr w:type="spellEnd"/>
            <w:r w:rsidRPr="00E93AE1">
              <w:t xml:space="preserve"> (Gestores)</w:t>
            </w:r>
          </w:p>
        </w:tc>
        <w:tc>
          <w:tcPr>
            <w:tcW w:w="0" w:type="auto"/>
            <w:hideMark/>
          </w:tcPr>
          <w:p w14:paraId="47E87CE8" w14:textId="67CA94D3" w:rsidR="00E93AE1" w:rsidRPr="00E93AE1" w:rsidRDefault="00E93AE1" w:rsidP="00E93AE1">
            <w:pPr>
              <w:spacing w:after="160" w:line="259" w:lineRule="auto"/>
            </w:pPr>
            <w:r w:rsidRPr="00E93AE1">
              <w:t>Diseño, cálculo, iteraciones</w:t>
            </w:r>
          </w:p>
        </w:tc>
        <w:tc>
          <w:tcPr>
            <w:tcW w:w="0" w:type="auto"/>
            <w:hideMark/>
          </w:tcPr>
          <w:p w14:paraId="3D0CBDE7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40</w:t>
            </w:r>
          </w:p>
        </w:tc>
      </w:tr>
      <w:tr w:rsidR="00E93AE1" w:rsidRPr="00E93AE1" w14:paraId="588B3714" w14:textId="77777777" w:rsidTr="00E93AE1">
        <w:tc>
          <w:tcPr>
            <w:tcW w:w="0" w:type="auto"/>
            <w:hideMark/>
          </w:tcPr>
          <w:p w14:paraId="5F1D3559" w14:textId="77777777" w:rsidR="00E93AE1" w:rsidRPr="00E93AE1" w:rsidRDefault="00E93AE1" w:rsidP="00E93AE1">
            <w:pPr>
              <w:spacing w:after="160" w:line="259" w:lineRule="auto"/>
            </w:pPr>
            <w:proofErr w:type="spellStart"/>
            <w:r w:rsidRPr="00E93AE1">
              <w:t>Dashboards</w:t>
            </w:r>
            <w:proofErr w:type="spellEnd"/>
            <w:r w:rsidRPr="00E93AE1">
              <w:t xml:space="preserve"> (Empresas)</w:t>
            </w:r>
          </w:p>
        </w:tc>
        <w:tc>
          <w:tcPr>
            <w:tcW w:w="0" w:type="auto"/>
            <w:hideMark/>
          </w:tcPr>
          <w:p w14:paraId="7E947BBC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 xml:space="preserve">Id. segmentos, </w:t>
            </w:r>
            <w:proofErr w:type="spellStart"/>
            <w:r w:rsidRPr="00E93AE1">
              <w:rPr>
                <w:i/>
                <w:iCs/>
              </w:rPr>
              <w:t>benchmarks</w:t>
            </w:r>
            <w:proofErr w:type="spellEnd"/>
            <w:r w:rsidRPr="00E93AE1">
              <w:t>, iteraciones</w:t>
            </w:r>
          </w:p>
        </w:tc>
        <w:tc>
          <w:tcPr>
            <w:tcW w:w="0" w:type="auto"/>
            <w:hideMark/>
          </w:tcPr>
          <w:p w14:paraId="215BC46C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36</w:t>
            </w:r>
          </w:p>
        </w:tc>
      </w:tr>
      <w:tr w:rsidR="00E93AE1" w:rsidRPr="00E93AE1" w14:paraId="5133628F" w14:textId="77777777" w:rsidTr="00E93AE1">
        <w:tc>
          <w:tcPr>
            <w:tcW w:w="0" w:type="auto"/>
            <w:hideMark/>
          </w:tcPr>
          <w:p w14:paraId="6FCCDDEB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Plantillas de informes</w:t>
            </w:r>
          </w:p>
        </w:tc>
        <w:tc>
          <w:tcPr>
            <w:tcW w:w="0" w:type="auto"/>
            <w:hideMark/>
          </w:tcPr>
          <w:p w14:paraId="216A708A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Mensuales/ad hoc con relato ejecutivo</w:t>
            </w:r>
          </w:p>
        </w:tc>
        <w:tc>
          <w:tcPr>
            <w:tcW w:w="0" w:type="auto"/>
            <w:hideMark/>
          </w:tcPr>
          <w:p w14:paraId="0B6C34D4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16</w:t>
            </w:r>
          </w:p>
        </w:tc>
      </w:tr>
      <w:tr w:rsidR="00E93AE1" w:rsidRPr="00E93AE1" w14:paraId="4D1DA874" w14:textId="77777777" w:rsidTr="00E93AE1">
        <w:tc>
          <w:tcPr>
            <w:tcW w:w="0" w:type="auto"/>
            <w:hideMark/>
          </w:tcPr>
          <w:p w14:paraId="3B58F4F8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Pruebas y validación</w:t>
            </w:r>
          </w:p>
        </w:tc>
        <w:tc>
          <w:tcPr>
            <w:tcW w:w="0" w:type="auto"/>
            <w:hideMark/>
          </w:tcPr>
          <w:p w14:paraId="5EBAB2F2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Unitarias, integración, UAT</w:t>
            </w:r>
          </w:p>
        </w:tc>
        <w:tc>
          <w:tcPr>
            <w:tcW w:w="0" w:type="auto"/>
            <w:hideMark/>
          </w:tcPr>
          <w:p w14:paraId="3B6FDA7C" w14:textId="534FC8FC" w:rsidR="00E93AE1" w:rsidRPr="00E93AE1" w:rsidRDefault="00C44A82" w:rsidP="00E93AE1">
            <w:pPr>
              <w:spacing w:after="160" w:line="259" w:lineRule="auto"/>
            </w:pPr>
            <w:r>
              <w:t>44</w:t>
            </w:r>
          </w:p>
        </w:tc>
      </w:tr>
      <w:tr w:rsidR="00E93AE1" w:rsidRPr="00E93AE1" w14:paraId="7494F54A" w14:textId="77777777" w:rsidTr="00E93AE1">
        <w:tc>
          <w:tcPr>
            <w:tcW w:w="0" w:type="auto"/>
            <w:hideMark/>
          </w:tcPr>
          <w:p w14:paraId="05D44914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Documentación</w:t>
            </w:r>
          </w:p>
        </w:tc>
        <w:tc>
          <w:tcPr>
            <w:tcW w:w="0" w:type="auto"/>
            <w:hideMark/>
          </w:tcPr>
          <w:p w14:paraId="3C043D10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Manuales usuario/técnico</w:t>
            </w:r>
          </w:p>
        </w:tc>
        <w:tc>
          <w:tcPr>
            <w:tcW w:w="0" w:type="auto"/>
            <w:hideMark/>
          </w:tcPr>
          <w:p w14:paraId="09A75C84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20</w:t>
            </w:r>
          </w:p>
        </w:tc>
      </w:tr>
      <w:tr w:rsidR="00E93AE1" w:rsidRPr="00E93AE1" w14:paraId="64448EA8" w14:textId="77777777" w:rsidTr="00E93AE1">
        <w:tc>
          <w:tcPr>
            <w:tcW w:w="0" w:type="auto"/>
            <w:hideMark/>
          </w:tcPr>
          <w:p w14:paraId="119300B6" w14:textId="77777777" w:rsidR="00E93AE1" w:rsidRPr="00E93AE1" w:rsidRDefault="00E93AE1" w:rsidP="00E93AE1">
            <w:pPr>
              <w:spacing w:after="160" w:line="259" w:lineRule="auto"/>
            </w:pPr>
            <w:r w:rsidRPr="00E93AE1">
              <w:lastRenderedPageBreak/>
              <w:t>Formación</w:t>
            </w:r>
          </w:p>
        </w:tc>
        <w:tc>
          <w:tcPr>
            <w:tcW w:w="0" w:type="auto"/>
            <w:hideMark/>
          </w:tcPr>
          <w:p w14:paraId="4F8EFE17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Sesiones prácticas</w:t>
            </w:r>
          </w:p>
        </w:tc>
        <w:tc>
          <w:tcPr>
            <w:tcW w:w="0" w:type="auto"/>
            <w:hideMark/>
          </w:tcPr>
          <w:p w14:paraId="3BB68622" w14:textId="77777777" w:rsidR="00E93AE1" w:rsidRPr="00E93AE1" w:rsidRDefault="00E93AE1" w:rsidP="00E93AE1">
            <w:pPr>
              <w:spacing w:after="160" w:line="259" w:lineRule="auto"/>
            </w:pPr>
            <w:r w:rsidRPr="00E93AE1">
              <w:t>10</w:t>
            </w:r>
          </w:p>
        </w:tc>
      </w:tr>
      <w:tr w:rsidR="00E93AE1" w:rsidRPr="00E93AE1" w14:paraId="4069F15B" w14:textId="77777777" w:rsidTr="00E93AE1">
        <w:tc>
          <w:tcPr>
            <w:tcW w:w="0" w:type="auto"/>
            <w:hideMark/>
          </w:tcPr>
          <w:p w14:paraId="3521A7BC" w14:textId="77777777" w:rsidR="00E93AE1" w:rsidRPr="00E93AE1" w:rsidRDefault="00E93AE1" w:rsidP="00E93AE1">
            <w:pPr>
              <w:spacing w:after="160" w:line="259" w:lineRule="auto"/>
            </w:pPr>
            <w:proofErr w:type="gramStart"/>
            <w:r w:rsidRPr="00E93AE1">
              <w:rPr>
                <w:b/>
                <w:bCs/>
              </w:rPr>
              <w:t>Total</w:t>
            </w:r>
            <w:proofErr w:type="gramEnd"/>
            <w:r w:rsidRPr="00E93AE1">
              <w:rPr>
                <w:b/>
                <w:bCs/>
              </w:rPr>
              <w:t xml:space="preserve"> estimado</w:t>
            </w:r>
          </w:p>
        </w:tc>
        <w:tc>
          <w:tcPr>
            <w:tcW w:w="0" w:type="auto"/>
            <w:hideMark/>
          </w:tcPr>
          <w:p w14:paraId="672CB5EE" w14:textId="77777777" w:rsidR="00E93AE1" w:rsidRPr="00E93AE1" w:rsidRDefault="00E93AE1" w:rsidP="00E93AE1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94C551C" w14:textId="706AA90F" w:rsidR="00E93AE1" w:rsidRPr="00E93AE1" w:rsidRDefault="00C44A82" w:rsidP="00E93AE1">
            <w:pPr>
              <w:spacing w:after="160" w:line="259" w:lineRule="auto"/>
            </w:pPr>
            <w:r>
              <w:rPr>
                <w:b/>
                <w:bCs/>
              </w:rPr>
              <w:t>41</w:t>
            </w:r>
            <w:r w:rsidR="00E93AE1" w:rsidRPr="00E93AE1">
              <w:rPr>
                <w:b/>
                <w:bCs/>
              </w:rPr>
              <w:t>4 h</w:t>
            </w:r>
          </w:p>
        </w:tc>
      </w:tr>
    </w:tbl>
    <w:p w14:paraId="6A2CFFB6" w14:textId="77777777" w:rsidR="00E93AE1" w:rsidRDefault="00E93AE1" w:rsidP="00E93AE1"/>
    <w:p w14:paraId="49996082" w14:textId="224A04D6" w:rsidR="00E93AE1" w:rsidRDefault="00584754" w:rsidP="00E93AE1">
      <w:pPr>
        <w:rPr>
          <w:b/>
          <w:bCs/>
        </w:rPr>
      </w:pPr>
      <w:r>
        <w:t xml:space="preserve">Buffer contingencias 10% </w:t>
      </w:r>
      <w:r w:rsidR="00B91538">
        <w:t xml:space="preserve">+ 36 horas TOTAL: </w:t>
      </w:r>
      <w:r w:rsidR="008C2911">
        <w:rPr>
          <w:b/>
          <w:bCs/>
        </w:rPr>
        <w:t>455</w:t>
      </w:r>
      <w:r w:rsidR="00B91538" w:rsidRPr="00B91538">
        <w:rPr>
          <w:b/>
          <w:bCs/>
        </w:rPr>
        <w:t xml:space="preserve"> horas</w:t>
      </w:r>
    </w:p>
    <w:p w14:paraId="773F324E" w14:textId="5777E66C" w:rsidR="00534910" w:rsidRPr="008C2911" w:rsidRDefault="00646CE9" w:rsidP="00E93AE1">
      <w:r w:rsidRPr="008C2911">
        <w:t>Tarifa para un perfil así estaría de media en los 32€ hora</w:t>
      </w:r>
      <w:r w:rsidR="00034169" w:rsidRPr="008C2911">
        <w:t>, por lo que podrían ponerse 45€ PVP</w:t>
      </w:r>
      <w:r w:rsidR="0041283D" w:rsidRPr="008C2911">
        <w:t xml:space="preserve">, por lo que serían para esta parte unos </w:t>
      </w:r>
      <w:r w:rsidR="008C2911" w:rsidRPr="008C2911">
        <w:t>20.475€</w:t>
      </w:r>
    </w:p>
    <w:p w14:paraId="354B8017" w14:textId="00E410AB" w:rsidR="00534910" w:rsidRDefault="00534910" w:rsidP="001C4D3E">
      <w:pPr>
        <w:pStyle w:val="Ttulo1"/>
      </w:pPr>
      <w:r>
        <w:t>Pila tecnológica</w:t>
      </w:r>
    </w:p>
    <w:p w14:paraId="5D11656E" w14:textId="593FAB0E" w:rsidR="00534910" w:rsidRPr="00534910" w:rsidRDefault="00534910" w:rsidP="00534910">
      <w:pPr>
        <w:numPr>
          <w:ilvl w:val="0"/>
          <w:numId w:val="13"/>
        </w:numPr>
      </w:pPr>
      <w:r w:rsidRPr="00534910">
        <w:rPr>
          <w:b/>
          <w:bCs/>
        </w:rPr>
        <w:t>Ingesta / Integraciones</w:t>
      </w:r>
      <w:r w:rsidRPr="00534910">
        <w:t xml:space="preserve">: </w:t>
      </w:r>
      <w:proofErr w:type="spellStart"/>
      <w:r w:rsidRPr="00534910">
        <w:rPr>
          <w:b/>
          <w:bCs/>
        </w:rPr>
        <w:t>Airbyte</w:t>
      </w:r>
      <w:proofErr w:type="spellEnd"/>
      <w:r w:rsidRPr="00534910">
        <w:t xml:space="preserve"> para conectores (</w:t>
      </w:r>
      <w:proofErr w:type="spellStart"/>
      <w:r w:rsidRPr="00534910">
        <w:t>APIs</w:t>
      </w:r>
      <w:proofErr w:type="spellEnd"/>
      <w:r w:rsidRPr="00534910">
        <w:t xml:space="preserve"> INE, AENA, Turespaña, Banco de España y fuentes locales: Registro de Visitantes, CMS). </w:t>
      </w:r>
    </w:p>
    <w:p w14:paraId="159F0D28" w14:textId="77777777" w:rsidR="00534910" w:rsidRPr="00534910" w:rsidRDefault="00534910" w:rsidP="00534910">
      <w:pPr>
        <w:numPr>
          <w:ilvl w:val="0"/>
          <w:numId w:val="13"/>
        </w:numPr>
      </w:pPr>
      <w:r w:rsidRPr="00534910">
        <w:rPr>
          <w:b/>
          <w:bCs/>
        </w:rPr>
        <w:t>Orquestación ELT/ETL</w:t>
      </w:r>
      <w:r w:rsidRPr="00534910">
        <w:t xml:space="preserve">: </w:t>
      </w:r>
      <w:r w:rsidRPr="00534910">
        <w:rPr>
          <w:b/>
          <w:bCs/>
        </w:rPr>
        <w:t xml:space="preserve">Apache </w:t>
      </w:r>
      <w:proofErr w:type="spellStart"/>
      <w:r w:rsidRPr="00534910">
        <w:rPr>
          <w:b/>
          <w:bCs/>
        </w:rPr>
        <w:t>Airflow</w:t>
      </w:r>
      <w:proofErr w:type="spellEnd"/>
      <w:r w:rsidRPr="00534910">
        <w:t xml:space="preserve"> + </w:t>
      </w:r>
      <w:proofErr w:type="spellStart"/>
      <w:r w:rsidRPr="00534910">
        <w:rPr>
          <w:b/>
          <w:bCs/>
        </w:rPr>
        <w:t>dbt</w:t>
      </w:r>
      <w:proofErr w:type="spellEnd"/>
      <w:r w:rsidRPr="00534910">
        <w:t xml:space="preserve"> (transformaciones declarativas) para modelar los </w:t>
      </w:r>
      <w:proofErr w:type="spellStart"/>
      <w:r w:rsidRPr="00534910">
        <w:t>datasets</w:t>
      </w:r>
      <w:proofErr w:type="spellEnd"/>
      <w:r w:rsidRPr="00534910">
        <w:t xml:space="preserve"> que alimentarán los </w:t>
      </w:r>
      <w:proofErr w:type="spellStart"/>
      <w:r w:rsidRPr="00534910">
        <w:rPr>
          <w:i/>
          <w:iCs/>
        </w:rPr>
        <w:t>dashboards</w:t>
      </w:r>
      <w:proofErr w:type="spellEnd"/>
      <w:r w:rsidRPr="00534910">
        <w:t>.</w:t>
      </w:r>
    </w:p>
    <w:p w14:paraId="11C8659E" w14:textId="2AEB7988" w:rsidR="00534910" w:rsidRPr="00534910" w:rsidRDefault="00534910" w:rsidP="00534910">
      <w:pPr>
        <w:numPr>
          <w:ilvl w:val="0"/>
          <w:numId w:val="13"/>
        </w:numPr>
      </w:pPr>
      <w:r w:rsidRPr="00534910">
        <w:rPr>
          <w:b/>
          <w:bCs/>
        </w:rPr>
        <w:t>Almacenamiento/</w:t>
      </w:r>
      <w:proofErr w:type="spellStart"/>
      <w:r w:rsidRPr="00534910">
        <w:rPr>
          <w:b/>
          <w:bCs/>
        </w:rPr>
        <w:t>warehouse</w:t>
      </w:r>
      <w:proofErr w:type="spellEnd"/>
      <w:r w:rsidRPr="00534910">
        <w:t xml:space="preserve">: </w:t>
      </w:r>
      <w:r w:rsidRPr="00534910">
        <w:rPr>
          <w:b/>
          <w:bCs/>
        </w:rPr>
        <w:t xml:space="preserve">PostgreSQL + </w:t>
      </w:r>
      <w:proofErr w:type="spellStart"/>
      <w:r w:rsidRPr="00534910">
        <w:rPr>
          <w:b/>
          <w:bCs/>
        </w:rPr>
        <w:t>PostGIS</w:t>
      </w:r>
      <w:proofErr w:type="spellEnd"/>
      <w:r w:rsidRPr="00534910">
        <w:t xml:space="preserve"> (componente geoespacial) </w:t>
      </w:r>
    </w:p>
    <w:p w14:paraId="4FEF06B6" w14:textId="26A212A7" w:rsidR="00534910" w:rsidRPr="00534910" w:rsidRDefault="00534910" w:rsidP="00534910">
      <w:pPr>
        <w:numPr>
          <w:ilvl w:val="0"/>
          <w:numId w:val="13"/>
        </w:numPr>
      </w:pPr>
      <w:r w:rsidRPr="00534910">
        <w:rPr>
          <w:b/>
          <w:bCs/>
        </w:rPr>
        <w:t>Visualización / BI</w:t>
      </w:r>
      <w:r w:rsidRPr="00534910">
        <w:t xml:space="preserve">: </w:t>
      </w:r>
      <w:proofErr w:type="spellStart"/>
      <w:r w:rsidRPr="00534910">
        <w:rPr>
          <w:b/>
          <w:bCs/>
        </w:rPr>
        <w:t>Metabase</w:t>
      </w:r>
      <w:proofErr w:type="spellEnd"/>
      <w:r w:rsidRPr="00534910">
        <w:t xml:space="preserve"> con </w:t>
      </w:r>
      <w:r w:rsidRPr="00534910">
        <w:rPr>
          <w:b/>
          <w:bCs/>
        </w:rPr>
        <w:t>dos espacios/roles</w:t>
      </w:r>
      <w:r w:rsidRPr="00534910">
        <w:t xml:space="preserve"> (gestores y empresas) tal y como exige el pliego; control de acceso mediante </w:t>
      </w:r>
      <w:proofErr w:type="spellStart"/>
      <w:r w:rsidRPr="00534910">
        <w:rPr>
          <w:b/>
          <w:bCs/>
        </w:rPr>
        <w:t>Keycloak</w:t>
      </w:r>
      <w:proofErr w:type="spellEnd"/>
      <w:r w:rsidRPr="00534910">
        <w:t xml:space="preserve"> (OIDC/SAML). </w:t>
      </w:r>
    </w:p>
    <w:p w14:paraId="28EF7107" w14:textId="77777777" w:rsidR="00534910" w:rsidRPr="00534910" w:rsidRDefault="00534910" w:rsidP="00E93AE1"/>
    <w:sectPr w:rsidR="00534910" w:rsidRPr="005349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73F"/>
    <w:multiLevelType w:val="multilevel"/>
    <w:tmpl w:val="13D0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E0DA7"/>
    <w:multiLevelType w:val="multilevel"/>
    <w:tmpl w:val="EFFC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E24F89"/>
    <w:multiLevelType w:val="multilevel"/>
    <w:tmpl w:val="1018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407D5"/>
    <w:multiLevelType w:val="multilevel"/>
    <w:tmpl w:val="5D0E4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5D20B1"/>
    <w:multiLevelType w:val="multilevel"/>
    <w:tmpl w:val="9CD87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002A6A"/>
    <w:multiLevelType w:val="multilevel"/>
    <w:tmpl w:val="C8E6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04238E"/>
    <w:multiLevelType w:val="multilevel"/>
    <w:tmpl w:val="92DC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6725E2"/>
    <w:multiLevelType w:val="multilevel"/>
    <w:tmpl w:val="097A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26680D"/>
    <w:multiLevelType w:val="multilevel"/>
    <w:tmpl w:val="1DCA1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00575F"/>
    <w:multiLevelType w:val="multilevel"/>
    <w:tmpl w:val="6296A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B3471C"/>
    <w:multiLevelType w:val="multilevel"/>
    <w:tmpl w:val="5B68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954D54"/>
    <w:multiLevelType w:val="multilevel"/>
    <w:tmpl w:val="A944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18508B"/>
    <w:multiLevelType w:val="multilevel"/>
    <w:tmpl w:val="352E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0307586">
    <w:abstractNumId w:val="11"/>
  </w:num>
  <w:num w:numId="2" w16cid:durableId="1644115359">
    <w:abstractNumId w:val="0"/>
  </w:num>
  <w:num w:numId="3" w16cid:durableId="1192037097">
    <w:abstractNumId w:val="9"/>
  </w:num>
  <w:num w:numId="4" w16cid:durableId="1042096629">
    <w:abstractNumId w:val="5"/>
  </w:num>
  <w:num w:numId="5" w16cid:durableId="1293515065">
    <w:abstractNumId w:val="10"/>
  </w:num>
  <w:num w:numId="6" w16cid:durableId="405300663">
    <w:abstractNumId w:val="3"/>
  </w:num>
  <w:num w:numId="7" w16cid:durableId="1750731214">
    <w:abstractNumId w:val="8"/>
  </w:num>
  <w:num w:numId="8" w16cid:durableId="2058046088">
    <w:abstractNumId w:val="7"/>
  </w:num>
  <w:num w:numId="9" w16cid:durableId="616765012">
    <w:abstractNumId w:val="12"/>
  </w:num>
  <w:num w:numId="10" w16cid:durableId="1020668426">
    <w:abstractNumId w:val="2"/>
  </w:num>
  <w:num w:numId="11" w16cid:durableId="1099568329">
    <w:abstractNumId w:val="4"/>
  </w:num>
  <w:num w:numId="12" w16cid:durableId="2081173137">
    <w:abstractNumId w:val="1"/>
  </w:num>
  <w:num w:numId="13" w16cid:durableId="891311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EF7"/>
    <w:rsid w:val="00034169"/>
    <w:rsid w:val="001C4D3E"/>
    <w:rsid w:val="001C4D8B"/>
    <w:rsid w:val="003E0413"/>
    <w:rsid w:val="0041283D"/>
    <w:rsid w:val="00534910"/>
    <w:rsid w:val="00584754"/>
    <w:rsid w:val="005E7184"/>
    <w:rsid w:val="00625903"/>
    <w:rsid w:val="00646CE9"/>
    <w:rsid w:val="006649D3"/>
    <w:rsid w:val="006D081B"/>
    <w:rsid w:val="008C2911"/>
    <w:rsid w:val="00B91538"/>
    <w:rsid w:val="00C44A82"/>
    <w:rsid w:val="00CA44BA"/>
    <w:rsid w:val="00CF3EF7"/>
    <w:rsid w:val="00E723F7"/>
    <w:rsid w:val="00E93AE1"/>
    <w:rsid w:val="00FD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E8E6E"/>
  <w15:chartTrackingRefBased/>
  <w15:docId w15:val="{381976C3-6D35-4C6C-9EEA-8FA94134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903"/>
    <w:rPr>
      <w:rFonts w:ascii="Segoe UI" w:hAnsi="Segoe UI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F3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F3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F3E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F3E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F3E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F3E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3E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3E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3E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F3EF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F3EF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F3EF7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F3EF7"/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F3EF7"/>
    <w:rPr>
      <w:rFonts w:eastAsiaTheme="majorEastAsia" w:cstheme="majorBidi"/>
      <w:color w:val="2F5496" w:themeColor="accent1" w:themeShade="BF"/>
      <w:kern w:val="0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3EF7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3EF7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3EF7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3EF7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CF3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F3EF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CF3E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F3EF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CF3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F3EF7"/>
    <w:rPr>
      <w:rFonts w:ascii="Segoe UI" w:hAnsi="Segoe UI"/>
      <w:i/>
      <w:iCs/>
      <w:color w:val="404040" w:themeColor="text1" w:themeTint="BF"/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CF3EF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F3EF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F3E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F3EF7"/>
    <w:rPr>
      <w:rFonts w:ascii="Segoe UI" w:hAnsi="Segoe UI"/>
      <w:i/>
      <w:iCs/>
      <w:color w:val="2F5496" w:themeColor="accent1" w:themeShade="BF"/>
      <w:kern w:val="0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CF3EF7"/>
    <w:rPr>
      <w:b/>
      <w:bCs/>
      <w:smallCaps/>
      <w:color w:val="2F5496" w:themeColor="accent1" w:themeShade="BF"/>
      <w:spacing w:val="5"/>
    </w:rPr>
  </w:style>
  <w:style w:type="table" w:styleId="Tablaconcuadrculaclara">
    <w:name w:val="Grid Table Light"/>
    <w:basedOn w:val="Tablanormal"/>
    <w:uiPriority w:val="40"/>
    <w:rsid w:val="00E93AE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1096</Words>
  <Characters>6029</Characters>
  <Application>Microsoft Office Word</Application>
  <DocSecurity>0</DocSecurity>
  <Lines>50</Lines>
  <Paragraphs>14</Paragraphs>
  <ScaleCrop>false</ScaleCrop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José Soto Rodríguez</dc:creator>
  <cp:keywords/>
  <dc:description/>
  <cp:lastModifiedBy>Antonio José Soto Rodríguez</cp:lastModifiedBy>
  <cp:revision>17</cp:revision>
  <dcterms:created xsi:type="dcterms:W3CDTF">2025-09-08T10:48:00Z</dcterms:created>
  <dcterms:modified xsi:type="dcterms:W3CDTF">2025-09-08T11:18:00Z</dcterms:modified>
</cp:coreProperties>
</file>